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E60FA">
      <w:pPr>
        <w:jc w:val="center"/>
        <w:rPr>
          <w:rFonts w:hint="eastAsia" w:ascii="宋体" w:hAnsi="宋体" w:eastAsia="宋体"/>
          <w:sz w:val="36"/>
          <w:szCs w:val="36"/>
          <w:highlight w:val="none"/>
        </w:rPr>
      </w:pPr>
      <w:r>
        <w:rPr>
          <w:rFonts w:hint="eastAsia" w:ascii="宋体" w:hAnsi="宋体" w:eastAsia="宋体"/>
          <w:sz w:val="36"/>
          <w:szCs w:val="36"/>
          <w:highlight w:val="none"/>
          <w:lang w:val="en-US" w:eastAsia="zh-CN"/>
        </w:rPr>
        <w:t>关于</w:t>
      </w:r>
      <w:r>
        <w:rPr>
          <w:rFonts w:hint="eastAsia" w:ascii="宋体" w:hAnsi="宋体" w:eastAsia="宋体"/>
          <w:sz w:val="36"/>
          <w:szCs w:val="36"/>
          <w:highlight w:val="none"/>
        </w:rPr>
        <w:t>辽宁省水利水电勘测设计研究院有限责任公司</w:t>
      </w:r>
    </w:p>
    <w:p w14:paraId="5FB46E2E">
      <w:pPr>
        <w:jc w:val="center"/>
        <w:rPr>
          <w:rFonts w:hint="eastAsia" w:ascii="宋体" w:hAnsi="宋体" w:eastAsia="宋体"/>
          <w:sz w:val="36"/>
          <w:szCs w:val="36"/>
          <w:highlight w:val="none"/>
        </w:rPr>
      </w:pPr>
      <w:r>
        <w:rPr>
          <w:rFonts w:hint="eastAsia" w:ascii="宋体" w:hAnsi="宋体" w:eastAsia="宋体"/>
          <w:sz w:val="36"/>
          <w:szCs w:val="36"/>
          <w:highlight w:val="none"/>
        </w:rPr>
        <w:t>202</w:t>
      </w:r>
      <w:r>
        <w:rPr>
          <w:rFonts w:hint="eastAsia" w:ascii="宋体" w:hAnsi="宋体" w:eastAsia="宋体"/>
          <w:sz w:val="36"/>
          <w:szCs w:val="36"/>
          <w:highlight w:val="none"/>
          <w:lang w:val="en-US" w:eastAsia="zh-CN"/>
        </w:rPr>
        <w:t>4</w:t>
      </w:r>
      <w:r>
        <w:rPr>
          <w:rFonts w:hint="eastAsia" w:ascii="宋体" w:hAnsi="宋体" w:eastAsia="宋体"/>
          <w:sz w:val="36"/>
          <w:szCs w:val="36"/>
          <w:highlight w:val="none"/>
        </w:rPr>
        <w:t>年</w:t>
      </w:r>
      <w:r>
        <w:rPr>
          <w:rFonts w:hint="eastAsia" w:ascii="宋体" w:hAnsi="宋体" w:eastAsia="宋体"/>
          <w:sz w:val="36"/>
          <w:szCs w:val="36"/>
          <w:highlight w:val="none"/>
          <w:lang w:eastAsia="zh-CN"/>
        </w:rPr>
        <w:t>车辆</w:t>
      </w:r>
      <w:r>
        <w:rPr>
          <w:rFonts w:hint="eastAsia" w:ascii="宋体" w:hAnsi="宋体" w:eastAsia="宋体"/>
          <w:sz w:val="36"/>
          <w:szCs w:val="36"/>
          <w:highlight w:val="none"/>
        </w:rPr>
        <w:t>采购的询价公告</w:t>
      </w:r>
    </w:p>
    <w:p w14:paraId="3BFFE5EF">
      <w:pPr>
        <w:rPr>
          <w:rFonts w:hint="eastAsia" w:ascii="宋体" w:hAnsi="宋体" w:eastAsia="宋体"/>
          <w:sz w:val="28"/>
          <w:szCs w:val="28"/>
          <w:highlight w:val="none"/>
        </w:rPr>
      </w:pPr>
    </w:p>
    <w:p w14:paraId="2178A638">
      <w:pPr>
        <w:keepNext/>
        <w:spacing w:line="460" w:lineRule="exact"/>
        <w:ind w:left="420" w:hanging="315" w:hangingChars="150"/>
        <w:rPr>
          <w:rFonts w:ascii="仿宋_GB2312" w:eastAsia="仿宋_GB2312"/>
          <w:color w:val="auto"/>
          <w:szCs w:val="28"/>
        </w:rPr>
      </w:pPr>
      <w:r>
        <w:rPr>
          <w:rFonts w:hint="eastAsia" w:ascii="仿宋_GB2312" w:eastAsia="仿宋_GB2312"/>
          <w:color w:val="auto"/>
          <w:szCs w:val="28"/>
          <w:u w:val="single"/>
        </w:rPr>
        <w:t>各</w:t>
      </w:r>
      <w:r>
        <w:rPr>
          <w:rFonts w:hint="eastAsia" w:ascii="仿宋_GB2312" w:eastAsia="仿宋_GB2312"/>
          <w:color w:val="auto"/>
          <w:szCs w:val="28"/>
          <w:u w:val="single"/>
          <w:lang w:val="en-US" w:eastAsia="zh-CN"/>
        </w:rPr>
        <w:t>经销</w:t>
      </w:r>
      <w:r>
        <w:rPr>
          <w:rFonts w:hint="eastAsia" w:ascii="仿宋_GB2312" w:eastAsia="仿宋_GB2312"/>
          <w:color w:val="auto"/>
          <w:szCs w:val="28"/>
          <w:u w:val="single"/>
        </w:rPr>
        <w:t>商</w:t>
      </w:r>
      <w:r>
        <w:rPr>
          <w:rFonts w:ascii="仿宋_GB2312" w:eastAsia="仿宋_GB2312"/>
          <w:color w:val="auto"/>
          <w:szCs w:val="28"/>
        </w:rPr>
        <w:t>：</w:t>
      </w:r>
    </w:p>
    <w:p w14:paraId="3CFF3415">
      <w:pPr>
        <w:keepNext/>
        <w:spacing w:line="460" w:lineRule="exact"/>
        <w:ind w:firstLine="570"/>
        <w:rPr>
          <w:rFonts w:hint="eastAsia" w:ascii="仿宋_GB2312" w:eastAsia="仿宋_GB2312"/>
          <w:color w:val="auto"/>
          <w:szCs w:val="28"/>
          <w:highlight w:val="none"/>
        </w:rPr>
      </w:pPr>
      <w:r>
        <w:rPr>
          <w:rFonts w:hint="eastAsia" w:ascii="仿宋_GB2312" w:eastAsia="仿宋_GB2312"/>
          <w:color w:val="auto"/>
          <w:szCs w:val="28"/>
        </w:rPr>
        <w:t>辽宁省水</w:t>
      </w:r>
      <w:r>
        <w:rPr>
          <w:rFonts w:hint="eastAsia" w:ascii="仿宋_GB2312" w:eastAsia="仿宋_GB2312"/>
          <w:color w:val="auto"/>
          <w:szCs w:val="28"/>
          <w:highlight w:val="none"/>
        </w:rPr>
        <w:t>利水电勘测设计研究院有限责任公司以询价采购方式进行下列设备采购，请按以下要求于202</w:t>
      </w:r>
      <w:r>
        <w:rPr>
          <w:rFonts w:hint="eastAsia" w:ascii="仿宋_GB2312" w:eastAsia="仿宋_GB2312"/>
          <w:color w:val="auto"/>
          <w:szCs w:val="28"/>
          <w:highlight w:val="none"/>
          <w:lang w:val="en-US" w:eastAsia="zh-CN"/>
        </w:rPr>
        <w:t>4</w:t>
      </w:r>
      <w:r>
        <w:rPr>
          <w:rFonts w:hint="eastAsia" w:ascii="仿宋_GB2312" w:eastAsia="仿宋_GB2312"/>
          <w:color w:val="auto"/>
          <w:szCs w:val="28"/>
          <w:highlight w:val="none"/>
        </w:rPr>
        <w:t>年</w:t>
      </w:r>
      <w:r>
        <w:rPr>
          <w:rFonts w:hint="eastAsia" w:ascii="仿宋_GB2312" w:eastAsia="仿宋_GB2312"/>
          <w:color w:val="auto"/>
          <w:szCs w:val="28"/>
          <w:highlight w:val="none"/>
          <w:lang w:val="en-US" w:eastAsia="zh-CN"/>
        </w:rPr>
        <w:t>12</w:t>
      </w:r>
      <w:r>
        <w:rPr>
          <w:rFonts w:hint="eastAsia" w:ascii="仿宋_GB2312" w:eastAsia="仿宋_GB2312"/>
          <w:color w:val="auto"/>
          <w:szCs w:val="28"/>
          <w:highlight w:val="none"/>
        </w:rPr>
        <w:t>月</w:t>
      </w:r>
      <w:r>
        <w:rPr>
          <w:rFonts w:hint="eastAsia" w:ascii="仿宋_GB2312" w:eastAsia="仿宋_GB2312"/>
          <w:color w:val="auto"/>
          <w:szCs w:val="28"/>
          <w:highlight w:val="none"/>
          <w:lang w:val="en-US" w:eastAsia="zh-CN"/>
        </w:rPr>
        <w:t>9</w:t>
      </w:r>
      <w:r>
        <w:rPr>
          <w:rFonts w:hint="eastAsia" w:ascii="仿宋_GB2312" w:eastAsia="仿宋_GB2312"/>
          <w:color w:val="auto"/>
          <w:szCs w:val="28"/>
          <w:highlight w:val="none"/>
        </w:rPr>
        <w:t>日（星期</w:t>
      </w:r>
      <w:r>
        <w:rPr>
          <w:rFonts w:hint="eastAsia" w:ascii="仿宋_GB2312" w:eastAsia="仿宋_GB2312"/>
          <w:color w:val="auto"/>
          <w:szCs w:val="28"/>
          <w:highlight w:val="none"/>
          <w:lang w:val="en-US" w:eastAsia="zh-CN"/>
        </w:rPr>
        <w:t>一</w:t>
      </w:r>
      <w:r>
        <w:rPr>
          <w:rFonts w:hint="eastAsia" w:ascii="仿宋_GB2312" w:eastAsia="仿宋_GB2312"/>
          <w:color w:val="auto"/>
          <w:szCs w:val="28"/>
          <w:highlight w:val="none"/>
        </w:rPr>
        <w:t>）</w:t>
      </w:r>
      <w:r>
        <w:rPr>
          <w:rFonts w:hint="eastAsia" w:ascii="仿宋_GB2312" w:eastAsia="仿宋_GB2312"/>
          <w:color w:val="auto"/>
          <w:szCs w:val="28"/>
          <w:highlight w:val="none"/>
          <w:lang w:val="en-US" w:eastAsia="zh-CN"/>
        </w:rPr>
        <w:t>9</w:t>
      </w:r>
      <w:r>
        <w:rPr>
          <w:rFonts w:hint="eastAsia" w:ascii="仿宋_GB2312" w:eastAsia="仿宋_GB2312"/>
          <w:color w:val="auto"/>
          <w:szCs w:val="28"/>
          <w:highlight w:val="none"/>
        </w:rPr>
        <w:t>时30分前将报价文件密封送至辽宁省水利水电勘测设计研究院有限责任公司（沈阳市和平区光荣街68号</w:t>
      </w:r>
      <w:r>
        <w:rPr>
          <w:rFonts w:hint="eastAsia" w:ascii="仿宋_GB2312" w:eastAsia="仿宋_GB2312"/>
          <w:color w:val="auto"/>
          <w:szCs w:val="28"/>
          <w:highlight w:val="none"/>
          <w:lang w:val="en-US" w:eastAsia="zh-CN"/>
        </w:rPr>
        <w:t>319</w:t>
      </w:r>
      <w:r>
        <w:rPr>
          <w:rFonts w:hint="eastAsia" w:ascii="仿宋_GB2312" w:eastAsia="仿宋_GB2312"/>
          <w:color w:val="auto"/>
          <w:szCs w:val="28"/>
          <w:highlight w:val="none"/>
        </w:rPr>
        <w:t>室）。</w:t>
      </w:r>
    </w:p>
    <w:p w14:paraId="4647761C">
      <w:pPr>
        <w:keepNext/>
        <w:spacing w:line="460" w:lineRule="exact"/>
        <w:rPr>
          <w:rFonts w:hint="eastAsia" w:ascii="仿宋_GB2312" w:eastAsia="仿宋_GB2312"/>
          <w:color w:val="auto"/>
          <w:szCs w:val="28"/>
          <w:highlight w:val="none"/>
        </w:rPr>
      </w:pPr>
      <w:r>
        <w:rPr>
          <w:rFonts w:hint="eastAsia" w:ascii="仿宋_GB2312" w:eastAsia="仿宋_GB2312"/>
          <w:color w:val="auto"/>
          <w:szCs w:val="28"/>
          <w:highlight w:val="none"/>
        </w:rPr>
        <w:t>一  采购内容</w:t>
      </w:r>
    </w:p>
    <w:p w14:paraId="657C27DD">
      <w:pPr>
        <w:keepNext/>
        <w:spacing w:line="460" w:lineRule="exact"/>
        <w:ind w:firstLine="420" w:firstLineChars="200"/>
        <w:rPr>
          <w:rFonts w:hint="eastAsia" w:ascii="仿宋_GB2312" w:eastAsia="仿宋_GB2312"/>
          <w:color w:val="auto"/>
          <w:szCs w:val="28"/>
          <w:highlight w:val="none"/>
          <w:lang w:val="en-US" w:eastAsia="zh-CN"/>
        </w:rPr>
      </w:pPr>
      <w:r>
        <w:rPr>
          <w:rFonts w:hint="eastAsia" w:ascii="仿宋_GB2312" w:eastAsia="仿宋_GB2312"/>
          <w:color w:val="auto"/>
          <w:szCs w:val="28"/>
          <w:highlight w:val="none"/>
          <w:lang w:val="en-US" w:eastAsia="zh-CN"/>
        </w:rPr>
        <w:t>长城汽车-坦克300（2024款</w:t>
      </w:r>
      <w:r>
        <w:rPr>
          <w:rFonts w:hint="eastAsia" w:ascii="仿宋_GB2312" w:eastAsia="仿宋_GB2312"/>
          <w:color w:val="auto"/>
          <w:szCs w:val="28"/>
          <w:highlight w:val="none"/>
          <w:lang w:val="en-US" w:eastAsia="zh-CN"/>
        </w:rPr>
        <w:fldChar w:fldCharType="begin"/>
      </w:r>
      <w:r>
        <w:rPr>
          <w:rFonts w:hint="eastAsia" w:ascii="仿宋_GB2312" w:eastAsia="仿宋_GB2312"/>
          <w:color w:val="auto"/>
          <w:szCs w:val="28"/>
          <w:highlight w:val="none"/>
          <w:lang w:val="en-US" w:eastAsia="zh-CN"/>
        </w:rPr>
        <w:instrText xml:space="preserve"> HYPERLINK "https://www.autohome.com.cn/spec/64112" \l "pvareaid=3454492" \t "https://www.autohome.com.cn/5810/_blank" </w:instrText>
      </w:r>
      <w:r>
        <w:rPr>
          <w:rFonts w:hint="eastAsia" w:ascii="仿宋_GB2312" w:eastAsia="仿宋_GB2312"/>
          <w:color w:val="auto"/>
          <w:szCs w:val="28"/>
          <w:highlight w:val="none"/>
          <w:lang w:val="en-US" w:eastAsia="zh-CN"/>
        </w:rPr>
        <w:fldChar w:fldCharType="separate"/>
      </w:r>
      <w:r>
        <w:rPr>
          <w:rFonts w:hint="eastAsia" w:ascii="仿宋_GB2312" w:eastAsia="仿宋_GB2312"/>
          <w:color w:val="auto"/>
          <w:szCs w:val="28"/>
          <w:highlight w:val="none"/>
          <w:lang w:val="en-US" w:eastAsia="zh-CN"/>
        </w:rPr>
        <w:t>2.0T穿越者</w:t>
      </w:r>
      <w:r>
        <w:rPr>
          <w:rFonts w:hint="eastAsia" w:ascii="仿宋_GB2312" w:eastAsia="仿宋_GB2312"/>
          <w:color w:val="auto"/>
          <w:szCs w:val="28"/>
          <w:highlight w:val="none"/>
          <w:lang w:val="en-US" w:eastAsia="zh-CN"/>
        </w:rPr>
        <w:fldChar w:fldCharType="end"/>
      </w:r>
      <w:r>
        <w:rPr>
          <w:rFonts w:hint="eastAsia" w:ascii="仿宋_GB2312" w:eastAsia="仿宋_GB2312"/>
          <w:color w:val="auto"/>
          <w:szCs w:val="28"/>
          <w:highlight w:val="none"/>
          <w:lang w:val="en-US" w:eastAsia="zh-CN"/>
        </w:rPr>
        <w:t>燃油+48V轻混）颜色：黑凤梨。</w:t>
      </w:r>
    </w:p>
    <w:p w14:paraId="10934D71">
      <w:pPr>
        <w:keepNext/>
        <w:spacing w:line="460" w:lineRule="exact"/>
        <w:rPr>
          <w:rFonts w:hint="eastAsia" w:ascii="仿宋_GB2312" w:eastAsia="仿宋_GB2312"/>
          <w:color w:val="auto"/>
          <w:szCs w:val="28"/>
          <w:highlight w:val="none"/>
          <w:lang w:eastAsia="zh-CN"/>
        </w:rPr>
      </w:pPr>
      <w:r>
        <w:rPr>
          <w:rFonts w:hint="eastAsia" w:ascii="仿宋_GB2312" w:eastAsia="仿宋_GB2312"/>
          <w:color w:val="auto"/>
          <w:szCs w:val="28"/>
          <w:highlight w:val="none"/>
          <w:lang w:val="en-US" w:eastAsia="zh-CN"/>
        </w:rPr>
        <w:t>二</w:t>
      </w:r>
      <w:r>
        <w:rPr>
          <w:rFonts w:hint="eastAsia" w:ascii="仿宋_GB2312" w:eastAsia="仿宋_GB2312"/>
          <w:color w:val="auto"/>
          <w:szCs w:val="28"/>
          <w:highlight w:val="none"/>
        </w:rPr>
        <w:t xml:space="preserve">  采购</w:t>
      </w:r>
      <w:r>
        <w:rPr>
          <w:rFonts w:hint="eastAsia" w:ascii="仿宋_GB2312" w:eastAsia="仿宋_GB2312"/>
          <w:color w:val="auto"/>
          <w:szCs w:val="28"/>
          <w:highlight w:val="none"/>
          <w:lang w:val="en-US" w:eastAsia="zh-CN"/>
        </w:rPr>
        <w:t>数量</w:t>
      </w:r>
    </w:p>
    <w:p w14:paraId="4FC74AFC">
      <w:pPr>
        <w:keepNext/>
        <w:spacing w:line="460" w:lineRule="exact"/>
        <w:ind w:firstLine="420" w:firstLineChars="200"/>
        <w:rPr>
          <w:rFonts w:hint="default" w:ascii="仿宋_GB2312" w:eastAsia="仿宋_GB2312"/>
          <w:color w:val="auto"/>
          <w:szCs w:val="28"/>
          <w:highlight w:val="none"/>
          <w:lang w:val="en-US" w:eastAsia="zh-CN"/>
        </w:rPr>
      </w:pPr>
      <w:r>
        <w:rPr>
          <w:rFonts w:hint="eastAsia" w:ascii="仿宋_GB2312" w:eastAsia="仿宋_GB2312"/>
          <w:color w:val="auto"/>
          <w:szCs w:val="28"/>
          <w:highlight w:val="none"/>
          <w:lang w:val="en-US" w:eastAsia="zh-CN"/>
        </w:rPr>
        <w:t>2台</w:t>
      </w:r>
    </w:p>
    <w:p w14:paraId="7E61B1BB">
      <w:pPr>
        <w:keepNext/>
        <w:spacing w:line="460" w:lineRule="exact"/>
        <w:rPr>
          <w:rFonts w:hint="eastAsia" w:ascii="仿宋_GB2312" w:eastAsia="仿宋_GB2312"/>
          <w:color w:val="auto"/>
          <w:szCs w:val="28"/>
          <w:highlight w:val="none"/>
        </w:rPr>
      </w:pPr>
      <w:r>
        <w:rPr>
          <w:rFonts w:hint="eastAsia" w:ascii="仿宋_GB2312" w:eastAsia="仿宋_GB2312"/>
          <w:color w:val="auto"/>
          <w:szCs w:val="28"/>
          <w:highlight w:val="none"/>
          <w:lang w:val="en-US" w:eastAsia="zh-CN"/>
        </w:rPr>
        <w:t>三</w:t>
      </w:r>
      <w:r>
        <w:rPr>
          <w:rFonts w:hint="eastAsia" w:ascii="仿宋_GB2312" w:eastAsia="仿宋_GB2312"/>
          <w:color w:val="auto"/>
          <w:szCs w:val="28"/>
          <w:highlight w:val="none"/>
        </w:rPr>
        <w:t xml:space="preserve">  采购要求</w:t>
      </w:r>
    </w:p>
    <w:p w14:paraId="062E6182">
      <w:pPr>
        <w:keepNext/>
        <w:spacing w:line="460" w:lineRule="exact"/>
        <w:ind w:firstLine="426" w:firstLineChars="203"/>
        <w:rPr>
          <w:rFonts w:hint="eastAsia" w:ascii="仿宋_GB2312" w:eastAsia="仿宋_GB2312"/>
          <w:color w:val="auto"/>
          <w:szCs w:val="28"/>
          <w:highlight w:val="none"/>
          <w:lang w:eastAsia="zh-CN"/>
        </w:rPr>
      </w:pPr>
      <w:r>
        <w:rPr>
          <w:rFonts w:hint="eastAsia" w:ascii="仿宋_GB2312" w:eastAsia="仿宋_GB2312"/>
          <w:color w:val="auto"/>
          <w:szCs w:val="28"/>
          <w:highlight w:val="none"/>
        </w:rPr>
        <w:t>1、询价响应</w:t>
      </w:r>
      <w:r>
        <w:rPr>
          <w:rFonts w:hint="eastAsia" w:ascii="仿宋_GB2312" w:eastAsia="仿宋_GB2312"/>
          <w:color w:val="auto"/>
          <w:szCs w:val="28"/>
          <w:highlight w:val="none"/>
          <w:lang w:eastAsia="zh-CN"/>
        </w:rPr>
        <w:t>经销</w:t>
      </w:r>
      <w:r>
        <w:rPr>
          <w:rFonts w:hint="eastAsia" w:ascii="仿宋_GB2312" w:eastAsia="仿宋_GB2312"/>
          <w:color w:val="auto"/>
          <w:szCs w:val="28"/>
          <w:highlight w:val="none"/>
        </w:rPr>
        <w:t>商报价时须写明单价及总价、产品的型号规格</w:t>
      </w:r>
      <w:r>
        <w:rPr>
          <w:rFonts w:hint="eastAsia" w:ascii="仿宋_GB2312" w:eastAsia="仿宋_GB2312"/>
          <w:color w:val="auto"/>
          <w:szCs w:val="28"/>
          <w:highlight w:val="none"/>
          <w:lang w:eastAsia="zh-CN"/>
        </w:rPr>
        <w:t>及能给出相应优惠</w:t>
      </w:r>
      <w:r>
        <w:rPr>
          <w:rFonts w:hint="eastAsia" w:ascii="仿宋_GB2312" w:eastAsia="仿宋_GB2312"/>
          <w:color w:val="auto"/>
          <w:szCs w:val="28"/>
          <w:highlight w:val="none"/>
        </w:rPr>
        <w:t>，投标报价包含</w:t>
      </w:r>
      <w:r>
        <w:rPr>
          <w:rFonts w:hint="eastAsia" w:ascii="仿宋_GB2312" w:eastAsia="仿宋_GB2312"/>
          <w:color w:val="auto"/>
          <w:szCs w:val="28"/>
          <w:highlight w:val="none"/>
          <w:lang w:eastAsia="zh-CN"/>
        </w:rPr>
        <w:t>整车及承诺的配件、在保期间的</w:t>
      </w:r>
      <w:r>
        <w:rPr>
          <w:rFonts w:hint="eastAsia" w:ascii="仿宋_GB2312" w:eastAsia="仿宋_GB2312"/>
          <w:color w:val="auto"/>
          <w:szCs w:val="28"/>
          <w:highlight w:val="none"/>
        </w:rPr>
        <w:t>售后服务及交付采购人使用前所有可能发生的费用，</w:t>
      </w:r>
      <w:r>
        <w:rPr>
          <w:rFonts w:hint="eastAsia" w:ascii="仿宋_GB2312" w:eastAsia="仿宋_GB2312"/>
          <w:color w:val="auto"/>
          <w:szCs w:val="28"/>
          <w:highlight w:val="none"/>
          <w:lang w:eastAsia="zh-CN"/>
        </w:rPr>
        <w:t>并协助采购人办理汽车牌照等事宜，</w:t>
      </w:r>
      <w:r>
        <w:rPr>
          <w:rFonts w:hint="eastAsia" w:ascii="仿宋_GB2312" w:eastAsia="仿宋_GB2312"/>
          <w:color w:val="auto"/>
          <w:szCs w:val="28"/>
          <w:highlight w:val="none"/>
        </w:rPr>
        <w:t>定标后不再增补任何费用，本次询价的最高限价为</w:t>
      </w:r>
      <w:r>
        <w:rPr>
          <w:rFonts w:hint="eastAsia" w:ascii="仿宋_GB2312" w:eastAsia="仿宋_GB2312"/>
          <w:b/>
          <w:bCs/>
          <w:color w:val="auto"/>
          <w:szCs w:val="28"/>
          <w:highlight w:val="none"/>
          <w:lang w:val="en-US" w:eastAsia="zh-CN"/>
        </w:rPr>
        <w:t>44万</w:t>
      </w:r>
      <w:r>
        <w:rPr>
          <w:rFonts w:hint="eastAsia" w:ascii="仿宋_GB2312" w:eastAsia="仿宋_GB2312"/>
          <w:b/>
          <w:bCs/>
          <w:color w:val="auto"/>
          <w:szCs w:val="28"/>
          <w:highlight w:val="none"/>
          <w:lang w:eastAsia="zh-CN"/>
        </w:rPr>
        <w:t>元整</w:t>
      </w:r>
      <w:r>
        <w:rPr>
          <w:rFonts w:hint="eastAsia" w:ascii="仿宋_GB2312" w:eastAsia="仿宋_GB2312"/>
          <w:color w:val="auto"/>
          <w:szCs w:val="28"/>
          <w:highlight w:val="none"/>
          <w:lang w:eastAsia="zh-CN"/>
        </w:rPr>
        <w:t>。</w:t>
      </w:r>
    </w:p>
    <w:p w14:paraId="59F731CA">
      <w:pPr>
        <w:keepNext/>
        <w:spacing w:line="460" w:lineRule="exact"/>
        <w:ind w:firstLine="426" w:firstLineChars="203"/>
        <w:rPr>
          <w:rFonts w:hint="eastAsia" w:ascii="仿宋_GB2312" w:eastAsia="仿宋_GB2312"/>
          <w:color w:val="auto"/>
          <w:szCs w:val="28"/>
          <w:highlight w:val="none"/>
        </w:rPr>
      </w:pPr>
      <w:r>
        <w:rPr>
          <w:rFonts w:hint="eastAsia" w:ascii="仿宋_GB2312" w:eastAsia="仿宋_GB2312"/>
          <w:color w:val="auto"/>
          <w:szCs w:val="28"/>
          <w:highlight w:val="none"/>
        </w:rPr>
        <w:t>2、交货期：中标后</w:t>
      </w:r>
      <w:r>
        <w:rPr>
          <w:rFonts w:hint="eastAsia" w:ascii="仿宋_GB2312" w:eastAsia="仿宋_GB2312"/>
          <w:color w:val="auto"/>
          <w:szCs w:val="28"/>
          <w:highlight w:val="none"/>
          <w:lang w:val="en-US" w:eastAsia="zh-CN"/>
        </w:rPr>
        <w:t>30</w:t>
      </w:r>
      <w:r>
        <w:rPr>
          <w:rFonts w:hint="eastAsia" w:ascii="仿宋_GB2312" w:eastAsia="仿宋_GB2312"/>
          <w:color w:val="auto"/>
          <w:szCs w:val="28"/>
          <w:highlight w:val="none"/>
        </w:rPr>
        <w:t>日内供货交付采购人使用。</w:t>
      </w:r>
    </w:p>
    <w:p w14:paraId="2D48003F">
      <w:pPr>
        <w:keepNext/>
        <w:spacing w:line="460" w:lineRule="exact"/>
        <w:ind w:firstLine="426" w:firstLineChars="203"/>
        <w:rPr>
          <w:rFonts w:hint="eastAsia" w:ascii="仿宋_GB2312" w:eastAsia="仿宋_GB2312"/>
          <w:color w:val="auto"/>
          <w:szCs w:val="28"/>
        </w:rPr>
      </w:pPr>
      <w:r>
        <w:rPr>
          <w:rFonts w:hint="eastAsia" w:ascii="仿宋_GB2312" w:eastAsia="仿宋_GB2312"/>
          <w:color w:val="auto"/>
          <w:szCs w:val="28"/>
          <w:lang w:val="en-US" w:eastAsia="zh-CN"/>
        </w:rPr>
        <w:t>3</w:t>
      </w:r>
      <w:r>
        <w:rPr>
          <w:rFonts w:hint="eastAsia" w:ascii="仿宋_GB2312" w:eastAsia="仿宋_GB2312"/>
          <w:color w:val="auto"/>
          <w:szCs w:val="28"/>
        </w:rPr>
        <w:t>、询价响应代应商的资质要求：（未达到以下资质要求的，将被视为无效询价响应）</w:t>
      </w:r>
    </w:p>
    <w:p w14:paraId="627B9CD0">
      <w:pPr>
        <w:keepNext/>
        <w:spacing w:line="460" w:lineRule="exact"/>
        <w:ind w:firstLine="426" w:firstLineChars="203"/>
        <w:rPr>
          <w:rFonts w:hint="default" w:ascii="仿宋_GB2312" w:eastAsia="仿宋_GB2312"/>
          <w:color w:val="auto"/>
          <w:szCs w:val="28"/>
          <w:lang w:val="en-US" w:eastAsia="zh-CN"/>
        </w:rPr>
      </w:pPr>
      <w:r>
        <w:rPr>
          <w:rFonts w:hint="eastAsia" w:ascii="仿宋_GB2312" w:eastAsia="仿宋_GB2312"/>
          <w:color w:val="auto"/>
          <w:szCs w:val="28"/>
        </w:rPr>
        <w:t>（1）</w:t>
      </w:r>
      <w:r>
        <w:rPr>
          <w:rFonts w:hint="eastAsia" w:ascii="仿宋_GB2312" w:eastAsia="仿宋_GB2312"/>
          <w:color w:val="auto"/>
          <w:szCs w:val="28"/>
          <w:lang w:val="en-US" w:eastAsia="zh-CN"/>
        </w:rPr>
        <w:t>营业执照中应包含汽车销售项目。</w:t>
      </w:r>
    </w:p>
    <w:p w14:paraId="708EDF1F">
      <w:pPr>
        <w:keepNext/>
        <w:spacing w:line="460" w:lineRule="exact"/>
        <w:ind w:firstLine="426" w:firstLineChars="203"/>
        <w:rPr>
          <w:rFonts w:hint="eastAsia" w:ascii="仿宋_GB2312" w:eastAsia="仿宋_GB2312"/>
          <w:color w:val="auto"/>
          <w:szCs w:val="28"/>
          <w:highlight w:val="none"/>
        </w:rPr>
      </w:pPr>
      <w:r>
        <w:rPr>
          <w:rFonts w:hint="eastAsia" w:ascii="仿宋_GB2312" w:eastAsia="仿宋_GB2312"/>
          <w:color w:val="auto"/>
          <w:szCs w:val="28"/>
        </w:rPr>
        <w:t>（2）具有独立</w:t>
      </w:r>
      <w:r>
        <w:rPr>
          <w:rFonts w:hint="eastAsia" w:ascii="仿宋_GB2312" w:eastAsia="仿宋_GB2312"/>
          <w:color w:val="auto"/>
          <w:szCs w:val="28"/>
          <w:highlight w:val="none"/>
        </w:rPr>
        <w:t>承担民事责任能力。</w:t>
      </w:r>
    </w:p>
    <w:p w14:paraId="14462174">
      <w:pPr>
        <w:keepNext/>
        <w:spacing w:line="460" w:lineRule="exact"/>
        <w:ind w:firstLine="426" w:firstLineChars="203"/>
        <w:rPr>
          <w:rFonts w:hint="eastAsia" w:ascii="仿宋_GB2312" w:eastAsia="仿宋_GB2312"/>
          <w:color w:val="auto"/>
          <w:spacing w:val="-4"/>
          <w:szCs w:val="28"/>
          <w:highlight w:val="none"/>
        </w:rPr>
      </w:pPr>
      <w:r>
        <w:rPr>
          <w:rFonts w:hint="eastAsia" w:ascii="仿宋_GB2312" w:eastAsia="仿宋_GB2312"/>
          <w:color w:val="auto"/>
          <w:szCs w:val="28"/>
          <w:highlight w:val="none"/>
        </w:rPr>
        <w:t>（3）</w:t>
      </w:r>
      <w:r>
        <w:rPr>
          <w:rFonts w:hint="eastAsia" w:ascii="仿宋_GB2312" w:eastAsia="仿宋_GB2312"/>
          <w:color w:val="auto"/>
          <w:spacing w:val="-4"/>
          <w:szCs w:val="28"/>
          <w:highlight w:val="none"/>
        </w:rPr>
        <w:t>报价方必须具有完善的售后服务机构和售后服务体系。</w:t>
      </w:r>
    </w:p>
    <w:p w14:paraId="3FF4C59D">
      <w:pPr>
        <w:keepNext/>
        <w:spacing w:line="460" w:lineRule="exact"/>
        <w:ind w:firstLine="426" w:firstLineChars="203"/>
        <w:rPr>
          <w:rFonts w:hint="eastAsia" w:ascii="仿宋_GB2312" w:eastAsia="仿宋_GB2312"/>
          <w:color w:val="auto"/>
          <w:szCs w:val="28"/>
          <w:highlight w:val="none"/>
        </w:rPr>
      </w:pPr>
      <w:r>
        <w:rPr>
          <w:rFonts w:hint="eastAsia" w:ascii="仿宋_GB2312" w:eastAsia="仿宋_GB2312"/>
          <w:color w:val="auto"/>
          <w:szCs w:val="28"/>
          <w:highlight w:val="none"/>
          <w:lang w:val="en-US" w:eastAsia="zh-CN"/>
        </w:rPr>
        <w:t>4</w:t>
      </w:r>
      <w:r>
        <w:rPr>
          <w:rFonts w:hint="eastAsia" w:ascii="仿宋_GB2312" w:eastAsia="仿宋_GB2312"/>
          <w:color w:val="auto"/>
          <w:szCs w:val="28"/>
          <w:highlight w:val="none"/>
        </w:rPr>
        <w:t>、报价方必须提供产品的质量保证说明及售后服务承诺。报价方提供的货物制造标准、安装标准及技术规范等，必须符合最新国家标准。</w:t>
      </w:r>
    </w:p>
    <w:p w14:paraId="5B5D4595">
      <w:pPr>
        <w:keepNext/>
        <w:spacing w:line="460" w:lineRule="exact"/>
        <w:ind w:firstLine="426" w:firstLineChars="203"/>
        <w:rPr>
          <w:rFonts w:hint="eastAsia" w:ascii="仿宋_GB2312" w:eastAsia="仿宋_GB2312"/>
          <w:color w:val="auto"/>
          <w:szCs w:val="28"/>
          <w:highlight w:val="none"/>
          <w:lang w:eastAsia="zh-CN"/>
        </w:rPr>
      </w:pPr>
      <w:r>
        <w:rPr>
          <w:rFonts w:hint="eastAsia" w:ascii="仿宋_GB2312" w:eastAsia="仿宋_GB2312"/>
          <w:color w:val="auto"/>
          <w:szCs w:val="28"/>
          <w:highlight w:val="none"/>
          <w:lang w:val="en-US" w:eastAsia="zh-CN"/>
        </w:rPr>
        <w:t>5</w:t>
      </w:r>
      <w:r>
        <w:rPr>
          <w:rFonts w:hint="eastAsia" w:ascii="仿宋_GB2312" w:eastAsia="仿宋_GB2312"/>
          <w:color w:val="auto"/>
          <w:szCs w:val="28"/>
          <w:highlight w:val="none"/>
        </w:rPr>
        <w:t>、询价文件的组成：询价响应声明书、</w:t>
      </w:r>
      <w:r>
        <w:rPr>
          <w:rFonts w:hint="eastAsia" w:ascii="仿宋_GB2312" w:eastAsia="仿宋_GB2312"/>
          <w:color w:val="auto"/>
          <w:szCs w:val="28"/>
          <w:highlight w:val="none"/>
          <w:lang w:val="en-US" w:eastAsia="zh-CN"/>
        </w:rPr>
        <w:t>报价</w:t>
      </w:r>
      <w:r>
        <w:rPr>
          <w:rFonts w:hint="eastAsia" w:ascii="仿宋_GB2312" w:eastAsia="仿宋_GB2312"/>
          <w:color w:val="auto"/>
          <w:szCs w:val="28"/>
          <w:highlight w:val="none"/>
        </w:rPr>
        <w:t>一览表、法定代表人授权书</w:t>
      </w:r>
      <w:r>
        <w:rPr>
          <w:rFonts w:hint="eastAsia" w:ascii="仿宋_GB2312" w:eastAsia="仿宋_GB2312"/>
          <w:color w:val="auto"/>
          <w:szCs w:val="28"/>
          <w:highlight w:val="none"/>
          <w:lang w:eastAsia="zh-CN"/>
        </w:rPr>
        <w:t>、</w:t>
      </w:r>
      <w:r>
        <w:rPr>
          <w:rFonts w:hint="eastAsia" w:ascii="仿宋_GB2312" w:eastAsia="仿宋_GB2312"/>
          <w:color w:val="auto"/>
          <w:szCs w:val="28"/>
          <w:highlight w:val="none"/>
        </w:rPr>
        <w:t>企业营业执照</w:t>
      </w:r>
      <w:r>
        <w:rPr>
          <w:rFonts w:hint="eastAsia" w:ascii="仿宋_GB2312" w:eastAsia="仿宋_GB2312"/>
          <w:color w:val="auto"/>
          <w:szCs w:val="28"/>
          <w:highlight w:val="none"/>
          <w:lang w:eastAsia="zh-CN"/>
        </w:rPr>
        <w:t>。</w:t>
      </w:r>
    </w:p>
    <w:p w14:paraId="28701782">
      <w:pPr>
        <w:keepNext/>
        <w:spacing w:line="460" w:lineRule="exact"/>
        <w:ind w:firstLine="426" w:firstLineChars="203"/>
        <w:rPr>
          <w:rFonts w:hint="eastAsia" w:ascii="仿宋_GB2312" w:eastAsia="仿宋_GB2312"/>
          <w:color w:val="auto"/>
          <w:szCs w:val="28"/>
        </w:rPr>
      </w:pPr>
      <w:r>
        <w:rPr>
          <w:rFonts w:hint="eastAsia" w:ascii="仿宋_GB2312" w:eastAsia="仿宋_GB2312"/>
          <w:color w:val="auto"/>
          <w:szCs w:val="28"/>
          <w:lang w:val="en-US" w:eastAsia="zh-CN"/>
        </w:rPr>
        <w:t>6</w:t>
      </w:r>
      <w:r>
        <w:rPr>
          <w:rFonts w:hint="eastAsia" w:ascii="仿宋_GB2312" w:eastAsia="仿宋_GB2312"/>
          <w:color w:val="auto"/>
          <w:szCs w:val="28"/>
        </w:rPr>
        <w:t>、货物安装所需的配件或附加件，在合同签订前由成交</w:t>
      </w:r>
      <w:r>
        <w:rPr>
          <w:rFonts w:hint="eastAsia" w:ascii="仿宋_GB2312" w:eastAsia="仿宋_GB2312"/>
          <w:color w:val="auto"/>
          <w:szCs w:val="28"/>
          <w:lang w:eastAsia="zh-CN"/>
        </w:rPr>
        <w:t>经销</w:t>
      </w:r>
      <w:r>
        <w:rPr>
          <w:rFonts w:hint="eastAsia" w:ascii="仿宋_GB2312" w:eastAsia="仿宋_GB2312"/>
          <w:color w:val="auto"/>
          <w:szCs w:val="28"/>
        </w:rPr>
        <w:t>商提交具体清单供采购</w:t>
      </w:r>
      <w:r>
        <w:rPr>
          <w:rFonts w:hint="eastAsia" w:ascii="仿宋_GB2312" w:eastAsia="仿宋_GB2312"/>
          <w:color w:val="auto"/>
          <w:szCs w:val="28"/>
          <w:lang w:val="en-US" w:eastAsia="zh-CN"/>
        </w:rPr>
        <w:t>人</w:t>
      </w:r>
      <w:r>
        <w:rPr>
          <w:rFonts w:hint="eastAsia" w:ascii="仿宋_GB2312" w:eastAsia="仿宋_GB2312"/>
          <w:color w:val="auto"/>
          <w:szCs w:val="28"/>
        </w:rPr>
        <w:t>确认。</w:t>
      </w:r>
    </w:p>
    <w:p w14:paraId="4E483D89">
      <w:pPr>
        <w:keepNext/>
        <w:spacing w:line="460" w:lineRule="exact"/>
        <w:ind w:firstLine="426" w:firstLineChars="203"/>
        <w:rPr>
          <w:rFonts w:hint="eastAsia" w:ascii="仿宋_GB2312" w:eastAsia="仿宋_GB2312"/>
          <w:color w:val="auto"/>
          <w:szCs w:val="28"/>
        </w:rPr>
      </w:pPr>
      <w:r>
        <w:rPr>
          <w:rFonts w:hint="eastAsia" w:ascii="仿宋_GB2312" w:eastAsia="仿宋_GB2312"/>
          <w:color w:val="auto"/>
          <w:szCs w:val="28"/>
          <w:lang w:val="en-US" w:eastAsia="zh-CN"/>
        </w:rPr>
        <w:t>7</w:t>
      </w:r>
      <w:r>
        <w:rPr>
          <w:rFonts w:hint="eastAsia" w:ascii="仿宋_GB2312" w:eastAsia="仿宋_GB2312"/>
          <w:color w:val="auto"/>
          <w:szCs w:val="28"/>
        </w:rPr>
        <w:t>、采购</w:t>
      </w:r>
      <w:r>
        <w:rPr>
          <w:rFonts w:hint="eastAsia" w:ascii="仿宋_GB2312" w:eastAsia="仿宋_GB2312"/>
          <w:color w:val="auto"/>
          <w:szCs w:val="28"/>
          <w:lang w:val="en-US" w:eastAsia="zh-CN"/>
        </w:rPr>
        <w:t>人</w:t>
      </w:r>
      <w:r>
        <w:rPr>
          <w:rFonts w:hint="eastAsia" w:ascii="仿宋_GB2312" w:eastAsia="仿宋_GB2312"/>
          <w:color w:val="auto"/>
          <w:szCs w:val="28"/>
        </w:rPr>
        <w:t>在确定成交</w:t>
      </w:r>
      <w:r>
        <w:rPr>
          <w:rFonts w:hint="eastAsia" w:ascii="仿宋_GB2312" w:eastAsia="仿宋_GB2312"/>
          <w:color w:val="auto"/>
          <w:szCs w:val="28"/>
          <w:lang w:eastAsia="zh-CN"/>
        </w:rPr>
        <w:t>经销</w:t>
      </w:r>
      <w:r>
        <w:rPr>
          <w:rFonts w:hint="eastAsia" w:ascii="仿宋_GB2312" w:eastAsia="仿宋_GB2312"/>
          <w:color w:val="auto"/>
          <w:szCs w:val="28"/>
        </w:rPr>
        <w:t>商后有权对成交产品的数量、款式、结构、规格做适当调整。</w:t>
      </w:r>
    </w:p>
    <w:p w14:paraId="73841B27">
      <w:pPr>
        <w:keepNext/>
        <w:spacing w:line="460" w:lineRule="exact"/>
        <w:ind w:firstLine="426" w:firstLineChars="203"/>
        <w:rPr>
          <w:rFonts w:hint="eastAsia" w:ascii="仿宋_GB2312" w:eastAsia="仿宋_GB2312"/>
          <w:color w:val="auto"/>
          <w:szCs w:val="28"/>
        </w:rPr>
      </w:pPr>
      <w:r>
        <w:rPr>
          <w:rFonts w:hint="eastAsia" w:ascii="仿宋_GB2312" w:eastAsia="仿宋_GB2312"/>
          <w:color w:val="auto"/>
          <w:szCs w:val="28"/>
          <w:lang w:val="en-US" w:eastAsia="zh-CN"/>
        </w:rPr>
        <w:t>8</w:t>
      </w:r>
      <w:r>
        <w:rPr>
          <w:rFonts w:hint="eastAsia" w:ascii="仿宋_GB2312" w:eastAsia="仿宋_GB2312"/>
          <w:color w:val="auto"/>
          <w:szCs w:val="28"/>
        </w:rPr>
        <w:t>、售后服务：本批采购</w:t>
      </w:r>
      <w:r>
        <w:rPr>
          <w:rFonts w:hint="eastAsia" w:ascii="仿宋_GB2312" w:eastAsia="仿宋_GB2312"/>
          <w:color w:val="auto"/>
          <w:szCs w:val="28"/>
          <w:lang w:eastAsia="zh-CN"/>
        </w:rPr>
        <w:t>车辆</w:t>
      </w:r>
      <w:r>
        <w:rPr>
          <w:rFonts w:hint="eastAsia" w:ascii="仿宋_GB2312" w:eastAsia="仿宋_GB2312"/>
          <w:color w:val="auto"/>
          <w:szCs w:val="28"/>
        </w:rPr>
        <w:t>要求自</w:t>
      </w:r>
      <w:r>
        <w:rPr>
          <w:rFonts w:hint="eastAsia" w:ascii="仿宋_GB2312" w:eastAsia="仿宋_GB2312"/>
          <w:color w:val="auto"/>
          <w:szCs w:val="28"/>
          <w:lang w:eastAsia="zh-CN"/>
        </w:rPr>
        <w:t>车辆</w:t>
      </w:r>
      <w:r>
        <w:rPr>
          <w:rFonts w:hint="eastAsia" w:ascii="仿宋_GB2312" w:eastAsia="仿宋_GB2312"/>
          <w:color w:val="auto"/>
          <w:szCs w:val="28"/>
        </w:rPr>
        <w:t>交付使用验收合格之日起</w:t>
      </w:r>
      <w:r>
        <w:rPr>
          <w:rFonts w:hint="eastAsia" w:ascii="仿宋_GB2312" w:eastAsia="仿宋_GB2312"/>
          <w:color w:val="auto"/>
          <w:szCs w:val="28"/>
          <w:lang w:eastAsia="zh-CN"/>
        </w:rPr>
        <w:t>根据厂家给出的质保手册进行</w:t>
      </w:r>
      <w:r>
        <w:rPr>
          <w:rFonts w:hint="eastAsia" w:ascii="仿宋_GB2312" w:eastAsia="仿宋_GB2312"/>
          <w:color w:val="auto"/>
          <w:szCs w:val="28"/>
        </w:rPr>
        <w:t>免费保修，询价响应</w:t>
      </w:r>
      <w:r>
        <w:rPr>
          <w:rFonts w:hint="eastAsia" w:ascii="仿宋_GB2312" w:eastAsia="仿宋_GB2312"/>
          <w:color w:val="auto"/>
          <w:szCs w:val="28"/>
          <w:lang w:eastAsia="zh-CN"/>
        </w:rPr>
        <w:t>经销</w:t>
      </w:r>
      <w:r>
        <w:rPr>
          <w:rFonts w:hint="eastAsia" w:ascii="仿宋_GB2312" w:eastAsia="仿宋_GB2312"/>
          <w:color w:val="auto"/>
          <w:szCs w:val="28"/>
        </w:rPr>
        <w:t>商可提供更长的</w:t>
      </w:r>
      <w:r>
        <w:rPr>
          <w:rFonts w:hint="eastAsia" w:ascii="仿宋_GB2312" w:eastAsia="仿宋_GB2312"/>
          <w:color w:val="auto"/>
          <w:szCs w:val="28"/>
          <w:lang w:eastAsia="zh-CN"/>
        </w:rPr>
        <w:t>免费</w:t>
      </w:r>
      <w:r>
        <w:rPr>
          <w:rFonts w:hint="eastAsia" w:ascii="仿宋_GB2312" w:eastAsia="仿宋_GB2312"/>
          <w:color w:val="auto"/>
          <w:szCs w:val="28"/>
        </w:rPr>
        <w:t>保修</w:t>
      </w:r>
      <w:r>
        <w:rPr>
          <w:rFonts w:hint="eastAsia" w:ascii="仿宋_GB2312" w:eastAsia="仿宋_GB2312"/>
          <w:color w:val="auto"/>
          <w:szCs w:val="28"/>
          <w:lang w:eastAsia="zh-CN"/>
        </w:rPr>
        <w:t>政策并注明</w:t>
      </w:r>
      <w:r>
        <w:rPr>
          <w:rFonts w:hint="eastAsia" w:ascii="仿宋_GB2312" w:eastAsia="仿宋_GB2312"/>
          <w:color w:val="auto"/>
          <w:szCs w:val="28"/>
        </w:rPr>
        <w:t>；询价响应</w:t>
      </w:r>
      <w:r>
        <w:rPr>
          <w:rFonts w:hint="eastAsia" w:ascii="仿宋_GB2312" w:eastAsia="仿宋_GB2312"/>
          <w:color w:val="auto"/>
          <w:szCs w:val="28"/>
          <w:lang w:eastAsia="zh-CN"/>
        </w:rPr>
        <w:t>经销</w:t>
      </w:r>
      <w:r>
        <w:rPr>
          <w:rFonts w:hint="eastAsia" w:ascii="仿宋_GB2312" w:eastAsia="仿宋_GB2312"/>
          <w:color w:val="auto"/>
          <w:szCs w:val="28"/>
        </w:rPr>
        <w:t>商必须完全响应以上售后服务承诺，否则视为无效询价响应。</w:t>
      </w:r>
    </w:p>
    <w:p w14:paraId="79FBC2D1">
      <w:pPr>
        <w:keepNext/>
        <w:spacing w:line="460" w:lineRule="exact"/>
        <w:ind w:firstLine="426" w:firstLineChars="203"/>
        <w:rPr>
          <w:rFonts w:hint="eastAsia" w:ascii="仿宋_GB2312" w:eastAsia="仿宋_GB2312"/>
          <w:color w:val="auto"/>
          <w:szCs w:val="28"/>
        </w:rPr>
      </w:pPr>
      <w:r>
        <w:rPr>
          <w:rFonts w:hint="eastAsia" w:ascii="仿宋_GB2312" w:eastAsia="仿宋_GB2312"/>
          <w:color w:val="auto"/>
          <w:szCs w:val="28"/>
          <w:lang w:val="en-US" w:eastAsia="zh-CN"/>
        </w:rPr>
        <w:t>9</w:t>
      </w:r>
      <w:r>
        <w:rPr>
          <w:rFonts w:hint="eastAsia" w:ascii="仿宋_GB2312" w:eastAsia="仿宋_GB2312"/>
          <w:color w:val="auto"/>
          <w:szCs w:val="28"/>
        </w:rPr>
        <w:t>、询价响应报价要求：询价响应总报价为经采购人验收合格并交货完毕所有可能发生的费用，包括</w:t>
      </w:r>
      <w:r>
        <w:rPr>
          <w:rFonts w:hint="eastAsia" w:ascii="仿宋_GB2312" w:eastAsia="仿宋_GB2312"/>
          <w:color w:val="auto"/>
          <w:szCs w:val="28"/>
          <w:lang w:val="en-US" w:eastAsia="zh-CN"/>
        </w:rPr>
        <w:t>车辆</w:t>
      </w:r>
      <w:r>
        <w:rPr>
          <w:rFonts w:hint="eastAsia" w:ascii="仿宋_GB2312" w:eastAsia="仿宋_GB2312"/>
          <w:color w:val="auto"/>
          <w:szCs w:val="28"/>
        </w:rPr>
        <w:t>制造、运输、</w:t>
      </w:r>
      <w:r>
        <w:rPr>
          <w:rFonts w:hint="eastAsia" w:ascii="仿宋_GB2312" w:eastAsia="仿宋_GB2312"/>
          <w:color w:val="auto"/>
          <w:szCs w:val="28"/>
          <w:lang w:eastAsia="zh-CN"/>
        </w:rPr>
        <w:t>运输</w:t>
      </w:r>
      <w:r>
        <w:rPr>
          <w:rFonts w:hint="eastAsia" w:ascii="仿宋_GB2312" w:eastAsia="仿宋_GB2312"/>
          <w:color w:val="auto"/>
          <w:szCs w:val="28"/>
        </w:rPr>
        <w:t>保险费、</w:t>
      </w:r>
      <w:r>
        <w:rPr>
          <w:rFonts w:hint="eastAsia" w:ascii="仿宋_GB2312" w:eastAsia="仿宋_GB2312"/>
          <w:color w:val="auto"/>
          <w:szCs w:val="28"/>
          <w:lang w:val="en-US" w:eastAsia="zh-CN"/>
        </w:rPr>
        <w:t>车辆</w:t>
      </w:r>
      <w:r>
        <w:rPr>
          <w:rFonts w:hint="eastAsia" w:ascii="仿宋_GB2312" w:eastAsia="仿宋_GB2312"/>
          <w:color w:val="auto"/>
          <w:szCs w:val="28"/>
        </w:rPr>
        <w:t>保管、安装（包括</w:t>
      </w:r>
      <w:r>
        <w:rPr>
          <w:rFonts w:hint="eastAsia" w:ascii="仿宋_GB2312" w:eastAsia="仿宋_GB2312"/>
          <w:color w:val="auto"/>
          <w:szCs w:val="28"/>
          <w:lang w:eastAsia="zh-CN"/>
        </w:rPr>
        <w:t>车辆</w:t>
      </w:r>
      <w:r>
        <w:rPr>
          <w:rFonts w:hint="eastAsia" w:ascii="仿宋_GB2312" w:eastAsia="仿宋_GB2312"/>
          <w:color w:val="auto"/>
          <w:szCs w:val="28"/>
        </w:rPr>
        <w:t>所需的辅材、配件等）、产品检验检测以及售后服务等费用。</w:t>
      </w:r>
    </w:p>
    <w:p w14:paraId="6717515E">
      <w:pPr>
        <w:keepNext/>
        <w:spacing w:line="460" w:lineRule="exact"/>
        <w:ind w:firstLine="420" w:firstLineChars="200"/>
        <w:rPr>
          <w:rFonts w:hint="eastAsia" w:ascii="仿宋_GB2312" w:eastAsia="仿宋_GB2312"/>
          <w:color w:val="auto"/>
          <w:szCs w:val="28"/>
        </w:rPr>
      </w:pPr>
      <w:r>
        <w:rPr>
          <w:rFonts w:hint="eastAsia" w:ascii="仿宋_GB2312" w:eastAsia="仿宋_GB2312"/>
          <w:color w:val="auto"/>
          <w:szCs w:val="28"/>
          <w:lang w:val="en-US" w:eastAsia="zh-CN"/>
        </w:rPr>
        <w:t>10</w:t>
      </w:r>
      <w:r>
        <w:rPr>
          <w:rFonts w:hint="eastAsia" w:ascii="仿宋_GB2312" w:eastAsia="仿宋_GB2312"/>
          <w:color w:val="auto"/>
          <w:szCs w:val="28"/>
        </w:rPr>
        <w:t>、评审、定标原则执行经评审的最低价格法，在所有的询价文件符合或高于采购文件各项要求的情况下，报价最低者为成交</w:t>
      </w:r>
      <w:r>
        <w:rPr>
          <w:rFonts w:hint="eastAsia" w:ascii="仿宋_GB2312" w:eastAsia="仿宋_GB2312"/>
          <w:color w:val="auto"/>
          <w:szCs w:val="28"/>
          <w:lang w:eastAsia="zh-CN"/>
        </w:rPr>
        <w:t>经销</w:t>
      </w:r>
      <w:r>
        <w:rPr>
          <w:rFonts w:hint="eastAsia" w:ascii="仿宋_GB2312" w:eastAsia="仿宋_GB2312"/>
          <w:color w:val="auto"/>
          <w:szCs w:val="28"/>
        </w:rPr>
        <w:t>商；在此基础上报价若相同，由采购人确定成交</w:t>
      </w:r>
      <w:r>
        <w:rPr>
          <w:rFonts w:hint="eastAsia" w:ascii="仿宋_GB2312" w:eastAsia="仿宋_GB2312"/>
          <w:color w:val="auto"/>
          <w:szCs w:val="28"/>
          <w:lang w:eastAsia="zh-CN"/>
        </w:rPr>
        <w:t>经销</w:t>
      </w:r>
      <w:r>
        <w:rPr>
          <w:rFonts w:hint="eastAsia" w:ascii="仿宋_GB2312" w:eastAsia="仿宋_GB2312"/>
          <w:color w:val="auto"/>
          <w:szCs w:val="28"/>
        </w:rPr>
        <w:t>商。</w:t>
      </w:r>
    </w:p>
    <w:p w14:paraId="361CDA62">
      <w:pPr>
        <w:keepNext/>
        <w:spacing w:line="460" w:lineRule="exact"/>
        <w:ind w:firstLine="426" w:firstLineChars="203"/>
        <w:rPr>
          <w:rFonts w:hint="eastAsia" w:ascii="仿宋_GB2312" w:eastAsia="仿宋_GB2312"/>
          <w:color w:val="auto"/>
          <w:szCs w:val="28"/>
        </w:rPr>
      </w:pPr>
      <w:r>
        <w:rPr>
          <w:rFonts w:hint="eastAsia" w:ascii="仿宋_GB2312" w:eastAsia="仿宋_GB2312"/>
          <w:color w:val="auto"/>
          <w:szCs w:val="28"/>
        </w:rPr>
        <w:t>1</w:t>
      </w:r>
      <w:r>
        <w:rPr>
          <w:rFonts w:hint="eastAsia" w:ascii="仿宋_GB2312" w:eastAsia="仿宋_GB2312"/>
          <w:color w:val="auto"/>
          <w:szCs w:val="28"/>
          <w:lang w:val="en-US" w:eastAsia="zh-CN"/>
        </w:rPr>
        <w:t>1</w:t>
      </w:r>
      <w:r>
        <w:rPr>
          <w:rFonts w:hint="eastAsia" w:ascii="仿宋_GB2312" w:eastAsia="仿宋_GB2312"/>
          <w:color w:val="auto"/>
          <w:szCs w:val="28"/>
        </w:rPr>
        <w:t>、支付和验收方法及标准</w:t>
      </w:r>
    </w:p>
    <w:p w14:paraId="0CDD8007">
      <w:pPr>
        <w:pStyle w:val="3"/>
        <w:spacing w:line="460" w:lineRule="exact"/>
        <w:ind w:firstLine="560" w:firstLineChars="200"/>
        <w:jc w:val="both"/>
        <w:rPr>
          <w:rFonts w:hint="eastAsia" w:ascii="仿宋_GB2312" w:eastAsia="仿宋_GB2312" w:hAnsiTheme="minorHAnsi" w:cstheme="minorBidi"/>
          <w:color w:val="auto"/>
          <w:kern w:val="2"/>
          <w:sz w:val="21"/>
          <w:szCs w:val="28"/>
          <w:lang w:val="en-US" w:eastAsia="zh-CN" w:bidi="ar-SA"/>
        </w:rPr>
      </w:pPr>
      <w:r>
        <w:rPr>
          <w:rFonts w:hint="eastAsia" w:ascii="仿宋_GB2312" w:eastAsia="仿宋_GB2312"/>
          <w:color w:val="auto"/>
          <w:szCs w:val="28"/>
        </w:rPr>
        <w:t>（</w:t>
      </w:r>
      <w:r>
        <w:rPr>
          <w:rFonts w:hint="eastAsia" w:ascii="仿宋_GB2312" w:eastAsia="仿宋_GB2312" w:hAnsiTheme="minorHAnsi" w:cstheme="minorBidi"/>
          <w:color w:val="auto"/>
          <w:kern w:val="2"/>
          <w:sz w:val="21"/>
          <w:szCs w:val="28"/>
          <w:lang w:val="en-US" w:eastAsia="zh-CN" w:bidi="ar-SA"/>
        </w:rPr>
        <w:t>1）支付方式：</w:t>
      </w:r>
    </w:p>
    <w:p w14:paraId="3CA32B9B">
      <w:pPr>
        <w:pStyle w:val="3"/>
        <w:spacing w:line="460" w:lineRule="exact"/>
        <w:ind w:firstLine="420" w:firstLineChars="200"/>
        <w:jc w:val="both"/>
        <w:rPr>
          <w:rFonts w:hint="eastAsia" w:ascii="仿宋_GB2312" w:eastAsia="仿宋_GB2312" w:hAnsiTheme="minorHAnsi" w:cstheme="minorBidi"/>
          <w:color w:val="auto"/>
          <w:kern w:val="2"/>
          <w:sz w:val="21"/>
          <w:szCs w:val="28"/>
          <w:lang w:val="en-US" w:eastAsia="zh-CN" w:bidi="ar-SA"/>
        </w:rPr>
      </w:pPr>
      <w:r>
        <w:rPr>
          <w:rFonts w:hint="eastAsia" w:ascii="仿宋_GB2312" w:eastAsia="仿宋_GB2312" w:hAnsiTheme="minorHAnsi" w:cstheme="minorBidi"/>
          <w:color w:val="auto"/>
          <w:kern w:val="2"/>
          <w:sz w:val="21"/>
          <w:szCs w:val="28"/>
          <w:lang w:val="en-US" w:eastAsia="zh-CN" w:bidi="ar-SA"/>
        </w:rPr>
        <w:t>合同生效后，经销商应在规定的交货日期内向采购人提供车辆，车辆送至指定地点安装调试验收合格后，采购人收到经销商提交的下列全部单据并经审核无误后7日内，一次性付给经销商该批车辆全部价款。</w:t>
      </w:r>
    </w:p>
    <w:p w14:paraId="2A1F7B87">
      <w:pPr>
        <w:pStyle w:val="3"/>
        <w:spacing w:line="460" w:lineRule="exact"/>
        <w:ind w:firstLine="420" w:firstLineChars="200"/>
        <w:jc w:val="both"/>
        <w:rPr>
          <w:rFonts w:hint="eastAsia" w:ascii="仿宋_GB2312" w:eastAsia="仿宋_GB2312" w:hAnsiTheme="minorHAnsi" w:cstheme="minorBidi"/>
          <w:color w:val="auto"/>
          <w:kern w:val="2"/>
          <w:sz w:val="21"/>
          <w:szCs w:val="28"/>
          <w:lang w:val="en-US" w:eastAsia="zh-CN" w:bidi="ar-SA"/>
        </w:rPr>
      </w:pPr>
      <w:r>
        <w:rPr>
          <w:rFonts w:hint="eastAsia" w:ascii="仿宋_GB2312" w:eastAsia="仿宋_GB2312" w:hAnsiTheme="minorHAnsi" w:cstheme="minorBidi"/>
          <w:color w:val="auto"/>
          <w:kern w:val="2"/>
          <w:sz w:val="21"/>
          <w:szCs w:val="28"/>
          <w:lang w:val="en-US" w:eastAsia="zh-CN" w:bidi="ar-SA"/>
        </w:rPr>
        <w:t xml:space="preserve">a、设备清单； </w:t>
      </w:r>
    </w:p>
    <w:p w14:paraId="77E2ACFF">
      <w:pPr>
        <w:pStyle w:val="3"/>
        <w:spacing w:line="460" w:lineRule="exact"/>
        <w:ind w:firstLine="420" w:firstLineChars="200"/>
        <w:jc w:val="both"/>
        <w:rPr>
          <w:rFonts w:hint="eastAsia" w:ascii="仿宋_GB2312" w:eastAsia="仿宋_GB2312" w:hAnsiTheme="minorHAnsi" w:cstheme="minorBidi"/>
          <w:color w:val="auto"/>
          <w:kern w:val="2"/>
          <w:sz w:val="21"/>
          <w:szCs w:val="28"/>
          <w:lang w:val="en-US" w:eastAsia="zh-CN" w:bidi="ar-SA"/>
        </w:rPr>
      </w:pPr>
      <w:r>
        <w:rPr>
          <w:rFonts w:hint="eastAsia" w:ascii="仿宋_GB2312" w:eastAsia="仿宋_GB2312" w:hAnsiTheme="minorHAnsi" w:cstheme="minorBidi"/>
          <w:color w:val="auto"/>
          <w:kern w:val="2"/>
          <w:sz w:val="21"/>
          <w:szCs w:val="28"/>
          <w:lang w:val="en-US" w:eastAsia="zh-CN" w:bidi="ar-SA"/>
        </w:rPr>
        <w:t>b、每辆车合同价格100%金额的购车发票正本一份（三联或四联）；</w:t>
      </w:r>
    </w:p>
    <w:p w14:paraId="33492595">
      <w:pPr>
        <w:pStyle w:val="3"/>
        <w:spacing w:line="460" w:lineRule="exact"/>
        <w:ind w:firstLine="420" w:firstLineChars="200"/>
        <w:jc w:val="both"/>
        <w:rPr>
          <w:rFonts w:hint="default" w:ascii="仿宋_GB2312" w:eastAsia="仿宋_GB2312" w:hAnsiTheme="minorHAnsi" w:cstheme="minorBidi"/>
          <w:color w:val="auto"/>
          <w:kern w:val="2"/>
          <w:sz w:val="21"/>
          <w:szCs w:val="28"/>
          <w:lang w:val="en-US" w:eastAsia="zh-CN" w:bidi="ar-SA"/>
        </w:rPr>
      </w:pPr>
      <w:r>
        <w:rPr>
          <w:rFonts w:hint="eastAsia" w:ascii="仿宋_GB2312" w:eastAsia="仿宋_GB2312" w:hAnsiTheme="minorHAnsi" w:cstheme="minorBidi"/>
          <w:color w:val="auto"/>
          <w:kern w:val="2"/>
          <w:sz w:val="21"/>
          <w:szCs w:val="28"/>
          <w:lang w:val="en-US" w:eastAsia="zh-CN" w:bidi="ar-SA"/>
        </w:rPr>
        <w:t>c、车辆的所有证件（如车辆合格证，一致性证书，车辆使用手册、三包凭证、保养手册等）</w:t>
      </w:r>
    </w:p>
    <w:p w14:paraId="761D56CD">
      <w:pPr>
        <w:pStyle w:val="3"/>
        <w:spacing w:line="460" w:lineRule="exact"/>
        <w:ind w:firstLine="420" w:firstLineChars="200"/>
        <w:jc w:val="both"/>
        <w:rPr>
          <w:rFonts w:hint="eastAsia" w:ascii="仿宋_GB2312" w:eastAsia="仿宋_GB2312" w:hAnsiTheme="minorHAnsi" w:cstheme="minorBidi"/>
          <w:color w:val="auto"/>
          <w:kern w:val="2"/>
          <w:sz w:val="21"/>
          <w:szCs w:val="28"/>
          <w:lang w:val="en-US" w:eastAsia="zh-CN" w:bidi="ar-SA"/>
        </w:rPr>
      </w:pPr>
      <w:r>
        <w:rPr>
          <w:rFonts w:hint="eastAsia" w:ascii="仿宋_GB2312" w:eastAsia="仿宋_GB2312" w:hAnsiTheme="minorHAnsi" w:cstheme="minorBidi"/>
          <w:color w:val="auto"/>
          <w:kern w:val="2"/>
          <w:sz w:val="21"/>
          <w:szCs w:val="28"/>
          <w:lang w:val="en-US" w:eastAsia="zh-CN" w:bidi="ar-SA"/>
        </w:rPr>
        <w:t>（2）验收依据：询价文件、询价响应文件、厂家货物技术标准说明及国家有关的质量标准规定及现场最终用户验收人员根据最终采购人验收条款均为验收依据。</w:t>
      </w:r>
    </w:p>
    <w:p w14:paraId="132B06FD">
      <w:pPr>
        <w:pStyle w:val="3"/>
        <w:spacing w:line="460" w:lineRule="exact"/>
        <w:ind w:firstLine="420" w:firstLineChars="200"/>
        <w:jc w:val="both"/>
        <w:rPr>
          <w:rFonts w:hint="eastAsia" w:ascii="仿宋_GB2312" w:eastAsia="仿宋_GB2312" w:hAnsiTheme="minorHAnsi" w:cstheme="minorBidi"/>
          <w:color w:val="auto"/>
          <w:kern w:val="2"/>
          <w:sz w:val="21"/>
          <w:szCs w:val="28"/>
          <w:lang w:val="en-US" w:eastAsia="zh-CN" w:bidi="ar-SA"/>
        </w:rPr>
      </w:pPr>
      <w:r>
        <w:rPr>
          <w:rFonts w:hint="eastAsia" w:ascii="仿宋_GB2312" w:eastAsia="仿宋_GB2312" w:hAnsiTheme="minorHAnsi" w:cstheme="minorBidi"/>
          <w:color w:val="auto"/>
          <w:kern w:val="2"/>
          <w:sz w:val="21"/>
          <w:szCs w:val="28"/>
          <w:lang w:val="en-US" w:eastAsia="zh-CN" w:bidi="ar-SA"/>
        </w:rPr>
        <w:t>（3）货物验收：货物运抵采购人处后由双方对照采购清单及技术要求进行验收。</w:t>
      </w:r>
    </w:p>
    <w:p w14:paraId="603F7C34">
      <w:pPr>
        <w:pStyle w:val="3"/>
        <w:spacing w:line="460" w:lineRule="exact"/>
        <w:ind w:firstLine="420" w:firstLineChars="200"/>
        <w:jc w:val="both"/>
        <w:rPr>
          <w:rFonts w:hint="eastAsia" w:ascii="仿宋_GB2312" w:eastAsia="仿宋_GB2312" w:hAnsiTheme="minorHAnsi" w:cstheme="minorBidi"/>
          <w:color w:val="auto"/>
          <w:kern w:val="2"/>
          <w:sz w:val="21"/>
          <w:szCs w:val="28"/>
          <w:lang w:val="en-US" w:eastAsia="zh-CN" w:bidi="ar-SA"/>
        </w:rPr>
      </w:pPr>
      <w:r>
        <w:rPr>
          <w:rFonts w:hint="eastAsia" w:ascii="仿宋_GB2312" w:eastAsia="仿宋_GB2312" w:hAnsiTheme="minorHAnsi" w:cstheme="minorBidi"/>
          <w:color w:val="auto"/>
          <w:kern w:val="2"/>
          <w:sz w:val="21"/>
          <w:szCs w:val="28"/>
          <w:lang w:val="en-US" w:eastAsia="zh-CN" w:bidi="ar-SA"/>
        </w:rPr>
        <w:t>（4）经销商提供的货物经采购人指定的有资格的第三方检测机构检测出来不符合本次项目的要求（不是全新，如运损等），经销商所提供货物应退一赔三。</w:t>
      </w:r>
    </w:p>
    <w:p w14:paraId="11D13E9A">
      <w:pPr>
        <w:pStyle w:val="3"/>
        <w:spacing w:line="460" w:lineRule="exact"/>
        <w:ind w:firstLine="420" w:firstLineChars="200"/>
        <w:jc w:val="both"/>
        <w:rPr>
          <w:rFonts w:hint="eastAsia" w:ascii="仿宋_GB2312" w:eastAsia="仿宋_GB2312" w:hAnsiTheme="minorHAnsi" w:cstheme="minorBidi"/>
          <w:color w:val="auto"/>
          <w:kern w:val="2"/>
          <w:sz w:val="21"/>
          <w:szCs w:val="28"/>
          <w:lang w:val="en-US" w:eastAsia="zh-CN" w:bidi="ar-SA"/>
        </w:rPr>
      </w:pPr>
      <w:r>
        <w:rPr>
          <w:rFonts w:hint="eastAsia" w:ascii="仿宋_GB2312" w:eastAsia="仿宋_GB2312" w:hAnsiTheme="minorHAnsi" w:cstheme="minorBidi"/>
          <w:color w:val="auto"/>
          <w:kern w:val="2"/>
          <w:sz w:val="21"/>
          <w:szCs w:val="28"/>
          <w:lang w:val="en-US" w:eastAsia="zh-CN" w:bidi="ar-SA"/>
        </w:rPr>
        <w:t>12、出现下列情况之一者，投标文件无效，作为废标处理：</w:t>
      </w:r>
    </w:p>
    <w:p w14:paraId="06A1A0FB">
      <w:pPr>
        <w:pStyle w:val="3"/>
        <w:spacing w:line="460" w:lineRule="exact"/>
        <w:ind w:firstLine="420" w:firstLineChars="200"/>
        <w:jc w:val="both"/>
        <w:rPr>
          <w:rFonts w:hint="eastAsia" w:ascii="仿宋_GB2312" w:eastAsia="仿宋_GB2312" w:hAnsiTheme="minorHAnsi" w:cstheme="minorBidi"/>
          <w:color w:val="auto"/>
          <w:kern w:val="2"/>
          <w:sz w:val="21"/>
          <w:szCs w:val="28"/>
          <w:lang w:val="en-US" w:eastAsia="zh-CN" w:bidi="ar-SA"/>
        </w:rPr>
      </w:pPr>
      <w:r>
        <w:rPr>
          <w:rFonts w:hint="eastAsia" w:ascii="仿宋_GB2312" w:eastAsia="仿宋_GB2312" w:hAnsiTheme="minorHAnsi" w:cstheme="minorBidi"/>
          <w:color w:val="auto"/>
          <w:kern w:val="2"/>
          <w:sz w:val="21"/>
          <w:szCs w:val="28"/>
          <w:lang w:val="en-US" w:eastAsia="zh-CN" w:bidi="ar-SA"/>
        </w:rPr>
        <w:t>（1）未提供营业执照有效复印件（加盖投标公章）。</w:t>
      </w:r>
    </w:p>
    <w:p w14:paraId="77190290">
      <w:pPr>
        <w:pStyle w:val="3"/>
        <w:spacing w:line="460" w:lineRule="exact"/>
        <w:ind w:firstLine="420" w:firstLineChars="200"/>
        <w:jc w:val="both"/>
        <w:rPr>
          <w:rFonts w:hint="eastAsia" w:ascii="仿宋_GB2312" w:eastAsia="仿宋_GB2312" w:hAnsiTheme="minorHAnsi" w:cstheme="minorBidi"/>
          <w:color w:val="auto"/>
          <w:kern w:val="2"/>
          <w:sz w:val="21"/>
          <w:szCs w:val="28"/>
          <w:lang w:val="en-US" w:eastAsia="zh-CN" w:bidi="ar-SA"/>
        </w:rPr>
      </w:pPr>
      <w:r>
        <w:rPr>
          <w:rFonts w:hint="eastAsia" w:ascii="仿宋_GB2312" w:eastAsia="仿宋_GB2312" w:hAnsiTheme="minorHAnsi" w:cstheme="minorBidi"/>
          <w:color w:val="auto"/>
          <w:kern w:val="2"/>
          <w:sz w:val="21"/>
          <w:szCs w:val="28"/>
          <w:lang w:val="en-US" w:eastAsia="zh-CN" w:bidi="ar-SA"/>
        </w:rPr>
        <w:t>（2）询价响应文件字迹模糊不清（包括提交的各类复印件）</w:t>
      </w:r>
    </w:p>
    <w:p w14:paraId="1EC62CC9">
      <w:pPr>
        <w:pStyle w:val="3"/>
        <w:spacing w:line="460" w:lineRule="exact"/>
        <w:ind w:firstLine="420" w:firstLineChars="200"/>
        <w:jc w:val="both"/>
        <w:rPr>
          <w:rFonts w:hint="eastAsia" w:ascii="仿宋_GB2312" w:eastAsia="仿宋_GB2312"/>
          <w:color w:val="auto"/>
          <w:szCs w:val="28"/>
        </w:rPr>
      </w:pPr>
      <w:r>
        <w:rPr>
          <w:rFonts w:hint="eastAsia" w:ascii="仿宋_GB2312" w:eastAsia="仿宋_GB2312" w:hAnsiTheme="minorHAnsi" w:cstheme="minorBidi"/>
          <w:color w:val="auto"/>
          <w:kern w:val="2"/>
          <w:sz w:val="21"/>
          <w:szCs w:val="28"/>
          <w:lang w:val="en-US" w:eastAsia="zh-CN" w:bidi="ar-SA"/>
        </w:rPr>
        <w:t>（3）询价响应内容、技术标准、售后服务没有实质性响应询价文件要求。</w:t>
      </w:r>
    </w:p>
    <w:p w14:paraId="5ABE80CD">
      <w:pPr>
        <w:ind w:firstLine="480" w:firstLineChars="200"/>
        <w:rPr>
          <w:rFonts w:hint="eastAsia" w:ascii="仿宋" w:hAnsi="仿宋" w:eastAsia="仿宋" w:cs="仿宋"/>
          <w:sz w:val="24"/>
          <w:szCs w:val="24"/>
          <w:lang w:val="en-US" w:eastAsia="zh-CN"/>
        </w:rPr>
      </w:pPr>
    </w:p>
    <w:p w14:paraId="1EDFBC34">
      <w:pPr>
        <w:ind w:firstLine="480" w:firstLineChars="200"/>
        <w:rPr>
          <w:rFonts w:hint="eastAsia" w:ascii="仿宋" w:hAnsi="仿宋" w:eastAsia="仿宋" w:cs="仿宋"/>
          <w:sz w:val="24"/>
          <w:szCs w:val="24"/>
        </w:rPr>
      </w:pPr>
      <w:bookmarkStart w:id="0" w:name="_GoBack"/>
      <w:bookmarkEnd w:id="0"/>
      <w:r>
        <w:rPr>
          <w:rFonts w:hint="eastAsia" w:ascii="仿宋" w:hAnsi="仿宋" w:eastAsia="仿宋" w:cs="仿宋"/>
          <w:sz w:val="24"/>
          <w:szCs w:val="24"/>
          <w:lang w:val="en-US" w:eastAsia="zh-CN"/>
        </w:rPr>
        <w:t>联系人：王笃海</w:t>
      </w:r>
    </w:p>
    <w:p w14:paraId="1A1CB0BF">
      <w:pPr>
        <w:ind w:firstLine="480" w:firstLineChars="200"/>
        <w:rPr>
          <w:rFonts w:hint="eastAsia" w:ascii="仿宋" w:hAnsi="仿宋" w:eastAsia="仿宋" w:cs="仿宋"/>
        </w:rPr>
      </w:pPr>
      <w:r>
        <w:rPr>
          <w:rFonts w:hint="eastAsia" w:ascii="仿宋" w:hAnsi="仿宋" w:eastAsia="仿宋" w:cs="仿宋"/>
          <w:sz w:val="24"/>
          <w:szCs w:val="24"/>
          <w:lang w:val="en-US" w:eastAsia="zh-CN"/>
        </w:rPr>
        <w:t>联系电话：13998322166</w:t>
      </w:r>
      <w:r>
        <w:rPr>
          <w:rFonts w:hint="eastAsia" w:ascii="仿宋" w:hAnsi="仿宋" w:eastAsia="仿宋" w:cs="仿宋"/>
          <w:lang w:val="en-US" w:eastAsia="zh-CN"/>
        </w:rPr>
        <w:t>    </w:t>
      </w:r>
    </w:p>
    <w:p w14:paraId="42EE2225">
      <w:pPr>
        <w:jc w:val="right"/>
        <w:rPr>
          <w:rFonts w:hint="eastAsia" w:ascii="仿宋" w:hAnsi="仿宋" w:eastAsia="仿宋" w:cs="仿宋"/>
        </w:rPr>
      </w:pPr>
      <w:r>
        <w:rPr>
          <w:rFonts w:hint="eastAsia" w:ascii="仿宋" w:hAnsi="仿宋" w:eastAsia="仿宋" w:cs="仿宋"/>
        </w:rPr>
        <w:t>辽宁省水利水电勘测设计研究院有限责任公司</w:t>
      </w:r>
    </w:p>
    <w:p w14:paraId="157398B0">
      <w:pPr>
        <w:keepNext/>
        <w:spacing w:line="510" w:lineRule="exact"/>
        <w:jc w:val="right"/>
        <w:rPr>
          <w:rFonts w:hint="eastAsia" w:eastAsia="黑体"/>
          <w:bCs/>
          <w:color w:val="auto"/>
          <w:kern w:val="2"/>
          <w:sz w:val="32"/>
          <w:szCs w:val="32"/>
        </w:rPr>
      </w:pPr>
      <w:r>
        <w:rPr>
          <w:rFonts w:ascii="仿宋_GB2312" w:eastAsia="仿宋_GB2312"/>
          <w:color w:val="auto"/>
          <w:spacing w:val="-2"/>
          <w:szCs w:val="28"/>
          <w:highlight w:val="none"/>
        </w:rPr>
        <w:t>202</w:t>
      </w:r>
      <w:r>
        <w:rPr>
          <w:rFonts w:hint="eastAsia" w:ascii="仿宋_GB2312" w:eastAsia="仿宋_GB2312"/>
          <w:color w:val="auto"/>
          <w:spacing w:val="-2"/>
          <w:szCs w:val="28"/>
          <w:highlight w:val="none"/>
          <w:lang w:val="en-US" w:eastAsia="zh-CN"/>
        </w:rPr>
        <w:t>4</w:t>
      </w:r>
      <w:r>
        <w:rPr>
          <w:rFonts w:hint="eastAsia" w:ascii="仿宋_GB2312" w:eastAsia="仿宋_GB2312"/>
          <w:color w:val="auto"/>
          <w:spacing w:val="-2"/>
          <w:szCs w:val="28"/>
          <w:highlight w:val="none"/>
        </w:rPr>
        <w:t>年</w:t>
      </w:r>
      <w:r>
        <w:rPr>
          <w:rFonts w:hint="eastAsia" w:ascii="仿宋_GB2312" w:eastAsia="仿宋_GB2312"/>
          <w:color w:val="auto"/>
          <w:spacing w:val="-2"/>
          <w:szCs w:val="28"/>
          <w:highlight w:val="none"/>
          <w:lang w:val="en-US" w:eastAsia="zh-CN"/>
        </w:rPr>
        <w:t>12</w:t>
      </w:r>
      <w:r>
        <w:rPr>
          <w:rFonts w:hint="eastAsia" w:ascii="仿宋_GB2312" w:eastAsia="仿宋_GB2312"/>
          <w:color w:val="auto"/>
          <w:spacing w:val="-2"/>
          <w:szCs w:val="28"/>
          <w:highlight w:val="none"/>
        </w:rPr>
        <w:t>月</w:t>
      </w:r>
      <w:r>
        <w:rPr>
          <w:rFonts w:hint="eastAsia" w:ascii="仿宋_GB2312" w:eastAsia="仿宋_GB2312"/>
          <w:color w:val="auto"/>
          <w:spacing w:val="-2"/>
          <w:szCs w:val="28"/>
          <w:highlight w:val="none"/>
          <w:lang w:val="en-US" w:eastAsia="zh-CN"/>
        </w:rPr>
        <w:t>4</w:t>
      </w:r>
      <w:r>
        <w:rPr>
          <w:rFonts w:hint="eastAsia" w:ascii="仿宋_GB2312" w:eastAsia="仿宋_GB2312"/>
          <w:color w:val="auto"/>
          <w:spacing w:val="-2"/>
          <w:szCs w:val="28"/>
          <w:highlight w:val="none"/>
        </w:rPr>
        <w:t>日</w:t>
      </w:r>
      <w:r>
        <w:rPr>
          <w:rFonts w:ascii="仿宋_GB2312" w:eastAsia="仿宋_GB2312"/>
          <w:color w:val="auto"/>
          <w:spacing w:val="-2"/>
          <w:szCs w:val="28"/>
          <w:highlight w:val="none"/>
        </w:rPr>
        <w:br w:type="page"/>
      </w:r>
    </w:p>
    <w:p w14:paraId="4714B151">
      <w:pPr>
        <w:spacing w:line="360" w:lineRule="auto"/>
        <w:jc w:val="center"/>
        <w:rPr>
          <w:rFonts w:ascii="黑体" w:eastAsia="黑体"/>
          <w:color w:val="auto"/>
          <w:sz w:val="32"/>
          <w:szCs w:val="32"/>
        </w:rPr>
      </w:pPr>
      <w:r>
        <w:rPr>
          <w:rFonts w:hint="eastAsia" w:eastAsia="黑体"/>
          <w:bCs/>
          <w:color w:val="auto"/>
          <w:kern w:val="2"/>
          <w:sz w:val="32"/>
          <w:szCs w:val="32"/>
        </w:rPr>
        <w:t>询价响应声明书</w:t>
      </w:r>
    </w:p>
    <w:p w14:paraId="557AFDB0">
      <w:pPr>
        <w:keepNext/>
        <w:spacing w:before="156" w:beforeLines="50" w:line="520" w:lineRule="exact"/>
        <w:rPr>
          <w:rFonts w:hint="eastAsia" w:ascii="仿宋_GB2312" w:eastAsia="仿宋_GB2312"/>
          <w:color w:val="auto"/>
          <w:szCs w:val="28"/>
        </w:rPr>
      </w:pPr>
      <w:r>
        <w:rPr>
          <w:rFonts w:hint="eastAsia" w:ascii="仿宋_GB2312" w:eastAsia="仿宋_GB2312"/>
          <w:color w:val="auto"/>
          <w:szCs w:val="28"/>
        </w:rPr>
        <w:t>辽宁省水利水电勘测设计研究院有限责任公司：</w:t>
      </w:r>
    </w:p>
    <w:p w14:paraId="0441434F">
      <w:pPr>
        <w:keepNext/>
        <w:ind w:firstLine="555"/>
        <w:rPr>
          <w:rFonts w:hint="eastAsia" w:ascii="仿宋_GB2312" w:eastAsia="仿宋_GB2312"/>
          <w:color w:val="auto"/>
          <w:szCs w:val="28"/>
        </w:rPr>
      </w:pPr>
      <w:r>
        <w:rPr>
          <w:rFonts w:hint="eastAsia" w:ascii="仿宋_GB2312" w:eastAsia="仿宋_GB2312"/>
          <w:color w:val="auto"/>
          <w:szCs w:val="28"/>
        </w:rPr>
        <w:t>根据贵方为</w:t>
      </w:r>
      <w:r>
        <w:rPr>
          <w:rFonts w:hint="eastAsia" w:ascii="仿宋_GB2312" w:eastAsia="仿宋_GB2312"/>
          <w:color w:val="auto"/>
          <w:szCs w:val="28"/>
          <w:u w:val="single"/>
        </w:rPr>
        <w:t xml:space="preserve"> (询价编号和名称) </w:t>
      </w:r>
      <w:r>
        <w:rPr>
          <w:rFonts w:hint="eastAsia" w:ascii="仿宋_GB2312" w:eastAsia="仿宋_GB2312"/>
          <w:color w:val="auto"/>
          <w:szCs w:val="28"/>
        </w:rPr>
        <w:t xml:space="preserve"> 询价项目</w:t>
      </w:r>
      <w:r>
        <w:rPr>
          <w:rFonts w:hint="eastAsia" w:ascii="仿宋_GB2312" w:eastAsia="仿宋_GB2312"/>
          <w:color w:val="auto"/>
          <w:szCs w:val="28"/>
          <w:lang w:val="en-US" w:eastAsia="zh-CN"/>
        </w:rPr>
        <w:t>的询价函</w:t>
      </w:r>
      <w:r>
        <w:rPr>
          <w:rFonts w:hint="eastAsia" w:ascii="仿宋_GB2312" w:eastAsia="仿宋_GB2312"/>
          <w:color w:val="auto"/>
          <w:szCs w:val="28"/>
        </w:rPr>
        <w:t>，签字代表</w:t>
      </w:r>
      <w:r>
        <w:rPr>
          <w:rFonts w:hint="eastAsia" w:ascii="仿宋_GB2312" w:eastAsia="仿宋_GB2312"/>
          <w:color w:val="auto"/>
          <w:szCs w:val="28"/>
          <w:u w:val="single"/>
        </w:rPr>
        <w:t>（全名、职务）</w:t>
      </w:r>
      <w:r>
        <w:rPr>
          <w:rFonts w:hint="eastAsia" w:ascii="仿宋_GB2312" w:eastAsia="仿宋_GB2312"/>
          <w:color w:val="auto"/>
          <w:szCs w:val="28"/>
        </w:rPr>
        <w:t>经正式授权并代表询价响应</w:t>
      </w:r>
      <w:r>
        <w:rPr>
          <w:rFonts w:hint="eastAsia" w:ascii="仿宋_GB2312" w:eastAsia="仿宋_GB2312"/>
          <w:color w:val="auto"/>
          <w:szCs w:val="28"/>
          <w:lang w:eastAsia="zh-CN"/>
        </w:rPr>
        <w:t>经销</w:t>
      </w:r>
      <w:r>
        <w:rPr>
          <w:rFonts w:hint="eastAsia" w:ascii="仿宋_GB2312" w:eastAsia="仿宋_GB2312"/>
          <w:color w:val="auto"/>
          <w:szCs w:val="28"/>
        </w:rPr>
        <w:t>商</w:t>
      </w:r>
      <w:r>
        <w:rPr>
          <w:rFonts w:hint="eastAsia" w:ascii="仿宋_GB2312" w:eastAsia="仿宋_GB2312"/>
          <w:color w:val="auto"/>
          <w:szCs w:val="28"/>
          <w:u w:val="single"/>
        </w:rPr>
        <w:t>（询价响应</w:t>
      </w:r>
      <w:r>
        <w:rPr>
          <w:rFonts w:hint="eastAsia" w:ascii="仿宋_GB2312" w:eastAsia="仿宋_GB2312"/>
          <w:color w:val="auto"/>
          <w:szCs w:val="28"/>
          <w:u w:val="single"/>
          <w:lang w:eastAsia="zh-CN"/>
        </w:rPr>
        <w:t>经销</w:t>
      </w:r>
      <w:r>
        <w:rPr>
          <w:rFonts w:hint="eastAsia" w:ascii="仿宋_GB2312" w:eastAsia="仿宋_GB2312"/>
          <w:color w:val="auto"/>
          <w:szCs w:val="28"/>
          <w:u w:val="single"/>
        </w:rPr>
        <w:t>商单位名称、地址）</w:t>
      </w:r>
      <w:r>
        <w:rPr>
          <w:rFonts w:hint="eastAsia" w:ascii="仿宋_GB2312" w:eastAsia="仿宋_GB2312"/>
          <w:color w:val="auto"/>
          <w:szCs w:val="28"/>
        </w:rPr>
        <w:t>提交以下文件正本一份和副本</w:t>
      </w:r>
      <w:r>
        <w:rPr>
          <w:rFonts w:hint="eastAsia" w:ascii="仿宋_GB2312" w:eastAsia="仿宋_GB2312"/>
          <w:color w:val="auto"/>
          <w:szCs w:val="28"/>
          <w:lang w:eastAsia="zh-CN"/>
        </w:rPr>
        <w:t>贰</w:t>
      </w:r>
      <w:r>
        <w:rPr>
          <w:rFonts w:hint="eastAsia" w:ascii="仿宋_GB2312" w:eastAsia="仿宋_GB2312"/>
          <w:color w:val="auto"/>
          <w:szCs w:val="28"/>
        </w:rPr>
        <w:t>份。</w:t>
      </w:r>
    </w:p>
    <w:p w14:paraId="5680342E">
      <w:pPr>
        <w:keepNext/>
        <w:ind w:firstLine="555"/>
        <w:rPr>
          <w:rFonts w:hint="eastAsia" w:ascii="仿宋_GB2312" w:eastAsia="仿宋_GB2312"/>
          <w:color w:val="auto"/>
          <w:szCs w:val="28"/>
        </w:rPr>
      </w:pPr>
      <w:r>
        <w:rPr>
          <w:rFonts w:hint="eastAsia" w:ascii="仿宋_GB2312" w:eastAsia="仿宋_GB2312"/>
          <w:color w:val="auto"/>
          <w:szCs w:val="28"/>
        </w:rPr>
        <w:t>据此函，签字代表宣布同意如下：</w:t>
      </w:r>
    </w:p>
    <w:p w14:paraId="40611D0E">
      <w:pPr>
        <w:keepNext/>
        <w:ind w:firstLine="555"/>
        <w:rPr>
          <w:rFonts w:hint="eastAsia" w:ascii="仿宋_GB2312" w:eastAsia="仿宋_GB2312"/>
          <w:color w:val="auto"/>
          <w:szCs w:val="28"/>
        </w:rPr>
      </w:pPr>
      <w:r>
        <w:rPr>
          <w:rFonts w:hint="eastAsia" w:ascii="仿宋_GB2312" w:eastAsia="仿宋_GB2312"/>
          <w:color w:val="auto"/>
          <w:szCs w:val="28"/>
        </w:rPr>
        <w:t>1、询价响应</w:t>
      </w:r>
      <w:r>
        <w:rPr>
          <w:rFonts w:hint="eastAsia" w:ascii="仿宋_GB2312" w:eastAsia="仿宋_GB2312"/>
          <w:color w:val="auto"/>
          <w:szCs w:val="28"/>
          <w:lang w:eastAsia="zh-CN"/>
        </w:rPr>
        <w:t>经销</w:t>
      </w:r>
      <w:r>
        <w:rPr>
          <w:rFonts w:hint="eastAsia" w:ascii="仿宋_GB2312" w:eastAsia="仿宋_GB2312"/>
          <w:color w:val="auto"/>
          <w:szCs w:val="28"/>
        </w:rPr>
        <w:t>商将按询价文件规定履行合同责任和义务。</w:t>
      </w:r>
    </w:p>
    <w:p w14:paraId="6322F2CE">
      <w:pPr>
        <w:keepNext/>
        <w:ind w:firstLine="555"/>
        <w:rPr>
          <w:rFonts w:hint="eastAsia" w:ascii="仿宋_GB2312" w:eastAsia="仿宋_GB2312"/>
          <w:color w:val="auto"/>
          <w:szCs w:val="28"/>
        </w:rPr>
      </w:pPr>
      <w:r>
        <w:rPr>
          <w:rFonts w:hint="eastAsia" w:ascii="仿宋_GB2312" w:eastAsia="仿宋_GB2312"/>
          <w:color w:val="auto"/>
          <w:szCs w:val="28"/>
        </w:rPr>
        <w:t>2、询价响应</w:t>
      </w:r>
      <w:r>
        <w:rPr>
          <w:rFonts w:hint="eastAsia" w:ascii="仿宋_GB2312" w:eastAsia="仿宋_GB2312"/>
          <w:color w:val="auto"/>
          <w:szCs w:val="28"/>
          <w:lang w:eastAsia="zh-CN"/>
        </w:rPr>
        <w:t>经销</w:t>
      </w:r>
      <w:r>
        <w:rPr>
          <w:rFonts w:hint="eastAsia" w:ascii="仿宋_GB2312" w:eastAsia="仿宋_GB2312"/>
          <w:color w:val="auto"/>
          <w:szCs w:val="28"/>
        </w:rPr>
        <w:t>商同意提供采购</w:t>
      </w:r>
      <w:r>
        <w:rPr>
          <w:rFonts w:hint="eastAsia" w:ascii="仿宋_GB2312" w:eastAsia="仿宋_GB2312"/>
          <w:color w:val="auto"/>
          <w:szCs w:val="28"/>
          <w:lang w:val="en-US" w:eastAsia="zh-CN"/>
        </w:rPr>
        <w:t>人</w:t>
      </w:r>
      <w:r>
        <w:rPr>
          <w:rFonts w:hint="eastAsia" w:ascii="仿宋_GB2312" w:eastAsia="仿宋_GB2312"/>
          <w:color w:val="auto"/>
          <w:szCs w:val="28"/>
        </w:rPr>
        <w:t>可能要求的与其询价响应文件有关的一切数据或资料。</w:t>
      </w:r>
    </w:p>
    <w:p w14:paraId="4D72554A">
      <w:pPr>
        <w:keepNext/>
        <w:ind w:firstLine="555"/>
        <w:rPr>
          <w:rFonts w:hint="eastAsia" w:ascii="仿宋_GB2312" w:eastAsia="仿宋_GB2312"/>
          <w:color w:val="auto"/>
          <w:szCs w:val="28"/>
        </w:rPr>
      </w:pPr>
      <w:r>
        <w:rPr>
          <w:rFonts w:hint="eastAsia" w:ascii="仿宋_GB2312" w:eastAsia="仿宋_GB2312"/>
          <w:color w:val="auto"/>
          <w:szCs w:val="28"/>
          <w:lang w:val="en-US" w:eastAsia="zh-CN"/>
        </w:rPr>
        <w:t>3</w:t>
      </w:r>
      <w:r>
        <w:rPr>
          <w:rFonts w:hint="eastAsia" w:ascii="仿宋_GB2312" w:eastAsia="仿宋_GB2312"/>
          <w:color w:val="auto"/>
          <w:szCs w:val="28"/>
        </w:rPr>
        <w:t>、与本询价响应有关的一切正式往来通讯请寄：</w:t>
      </w:r>
    </w:p>
    <w:p w14:paraId="6E22DED0">
      <w:pPr>
        <w:keepNext/>
        <w:ind w:firstLine="555"/>
        <w:rPr>
          <w:rFonts w:hint="eastAsia" w:ascii="仿宋_GB2312" w:eastAsia="仿宋_GB2312"/>
          <w:color w:val="auto"/>
          <w:szCs w:val="28"/>
        </w:rPr>
      </w:pPr>
    </w:p>
    <w:p w14:paraId="2F2F49A2">
      <w:pPr>
        <w:keepNext/>
        <w:ind w:firstLine="555"/>
        <w:rPr>
          <w:rFonts w:hint="eastAsia" w:ascii="仿宋_GB2312" w:eastAsia="仿宋_GB2312"/>
          <w:color w:val="auto"/>
          <w:szCs w:val="28"/>
        </w:rPr>
      </w:pPr>
    </w:p>
    <w:p w14:paraId="1C6F78A3">
      <w:pPr>
        <w:keepNext/>
        <w:ind w:firstLine="555"/>
        <w:rPr>
          <w:rFonts w:hint="eastAsia" w:ascii="仿宋_GB2312" w:eastAsia="仿宋_GB2312"/>
          <w:color w:val="auto"/>
          <w:szCs w:val="28"/>
        </w:rPr>
      </w:pPr>
    </w:p>
    <w:p w14:paraId="23AC1AB7">
      <w:pPr>
        <w:keepNext/>
        <w:ind w:firstLine="555"/>
        <w:rPr>
          <w:rFonts w:hint="eastAsia" w:ascii="仿宋_GB2312" w:eastAsia="仿宋_GB2312"/>
          <w:color w:val="auto"/>
          <w:szCs w:val="28"/>
        </w:rPr>
      </w:pPr>
      <w:r>
        <w:rPr>
          <w:rFonts w:hint="eastAsia" w:ascii="仿宋_GB2312" w:eastAsia="仿宋_GB2312"/>
          <w:color w:val="auto"/>
          <w:szCs w:val="28"/>
        </w:rPr>
        <w:t>地址：</w:t>
      </w:r>
      <w:r>
        <w:rPr>
          <w:rFonts w:hint="eastAsia" w:ascii="仿宋_GB2312" w:eastAsia="仿宋_GB2312"/>
          <w:color w:val="auto"/>
          <w:szCs w:val="28"/>
          <w:u w:val="single"/>
        </w:rPr>
        <w:t xml:space="preserve">                      </w:t>
      </w:r>
      <w:r>
        <w:rPr>
          <w:rFonts w:hint="eastAsia" w:ascii="仿宋_GB2312" w:eastAsia="仿宋_GB2312"/>
          <w:color w:val="auto"/>
          <w:szCs w:val="28"/>
        </w:rPr>
        <w:t xml:space="preserve">    邮编：</w:t>
      </w:r>
      <w:r>
        <w:rPr>
          <w:rFonts w:hint="eastAsia" w:ascii="仿宋_GB2312" w:eastAsia="仿宋_GB2312"/>
          <w:color w:val="auto"/>
          <w:szCs w:val="28"/>
          <w:u w:val="single"/>
        </w:rPr>
        <w:t xml:space="preserve">                  </w:t>
      </w:r>
      <w:r>
        <w:rPr>
          <w:rFonts w:hint="eastAsia" w:ascii="仿宋_GB2312" w:eastAsia="仿宋_GB2312"/>
          <w:color w:val="auto"/>
          <w:szCs w:val="28"/>
        </w:rPr>
        <w:t xml:space="preserve">       </w:t>
      </w:r>
    </w:p>
    <w:p w14:paraId="5759145A">
      <w:pPr>
        <w:keepNext/>
        <w:ind w:firstLine="555"/>
        <w:rPr>
          <w:rFonts w:hint="eastAsia" w:ascii="仿宋_GB2312" w:eastAsia="仿宋_GB2312"/>
          <w:color w:val="auto"/>
          <w:szCs w:val="28"/>
          <w:u w:val="single"/>
        </w:rPr>
      </w:pPr>
      <w:r>
        <w:rPr>
          <w:rFonts w:hint="eastAsia" w:ascii="仿宋_GB2312" w:eastAsia="仿宋_GB2312"/>
          <w:color w:val="auto"/>
          <w:szCs w:val="28"/>
        </w:rPr>
        <w:t>电话：</w:t>
      </w:r>
      <w:r>
        <w:rPr>
          <w:rFonts w:hint="eastAsia" w:ascii="仿宋_GB2312" w:eastAsia="仿宋_GB2312"/>
          <w:color w:val="auto"/>
          <w:szCs w:val="28"/>
          <w:u w:val="single"/>
        </w:rPr>
        <w:t xml:space="preserve">                      </w:t>
      </w:r>
      <w:r>
        <w:rPr>
          <w:rFonts w:hint="eastAsia" w:ascii="仿宋_GB2312" w:eastAsia="仿宋_GB2312"/>
          <w:color w:val="auto"/>
          <w:szCs w:val="28"/>
        </w:rPr>
        <w:t xml:space="preserve">    传真：</w:t>
      </w:r>
      <w:r>
        <w:rPr>
          <w:rFonts w:hint="eastAsia" w:ascii="仿宋_GB2312" w:eastAsia="仿宋_GB2312"/>
          <w:color w:val="auto"/>
          <w:szCs w:val="28"/>
          <w:u w:val="single"/>
        </w:rPr>
        <w:t xml:space="preserve">                 </w:t>
      </w:r>
    </w:p>
    <w:p w14:paraId="10DB1FF1">
      <w:pPr>
        <w:keepNext/>
        <w:ind w:firstLine="555"/>
        <w:rPr>
          <w:rFonts w:hint="eastAsia" w:ascii="仿宋_GB2312" w:eastAsia="仿宋_GB2312"/>
          <w:color w:val="auto"/>
          <w:szCs w:val="28"/>
          <w:u w:val="single"/>
        </w:rPr>
      </w:pPr>
      <w:r>
        <w:rPr>
          <w:rFonts w:hint="eastAsia" w:ascii="仿宋_GB2312" w:eastAsia="仿宋_GB2312"/>
          <w:color w:val="auto"/>
          <w:szCs w:val="28"/>
        </w:rPr>
        <w:t>询价响应</w:t>
      </w:r>
      <w:r>
        <w:rPr>
          <w:rFonts w:hint="eastAsia" w:ascii="仿宋_GB2312" w:eastAsia="仿宋_GB2312"/>
          <w:color w:val="auto"/>
          <w:szCs w:val="28"/>
          <w:lang w:eastAsia="zh-CN"/>
        </w:rPr>
        <w:t>经销</w:t>
      </w:r>
      <w:r>
        <w:rPr>
          <w:rFonts w:hint="eastAsia" w:ascii="仿宋_GB2312" w:eastAsia="仿宋_GB2312"/>
          <w:color w:val="auto"/>
          <w:szCs w:val="28"/>
        </w:rPr>
        <w:t>商代表的姓名：</w:t>
      </w:r>
      <w:r>
        <w:rPr>
          <w:rFonts w:hint="eastAsia" w:ascii="仿宋_GB2312" w:eastAsia="仿宋_GB2312"/>
          <w:color w:val="auto"/>
          <w:szCs w:val="28"/>
          <w:u w:val="single"/>
        </w:rPr>
        <w:t xml:space="preserve">             </w:t>
      </w:r>
      <w:r>
        <w:rPr>
          <w:rFonts w:hint="eastAsia" w:ascii="仿宋_GB2312" w:eastAsia="仿宋_GB2312"/>
          <w:color w:val="auto"/>
          <w:szCs w:val="28"/>
        </w:rPr>
        <w:t>职务：</w:t>
      </w:r>
      <w:r>
        <w:rPr>
          <w:rFonts w:hint="eastAsia" w:ascii="仿宋_GB2312" w:eastAsia="仿宋_GB2312"/>
          <w:color w:val="auto"/>
          <w:szCs w:val="28"/>
          <w:u w:val="single"/>
        </w:rPr>
        <w:t xml:space="preserve">                </w:t>
      </w:r>
    </w:p>
    <w:p w14:paraId="51C69168">
      <w:pPr>
        <w:keepNext/>
        <w:ind w:firstLine="555"/>
        <w:rPr>
          <w:rFonts w:hint="eastAsia" w:ascii="仿宋_GB2312" w:eastAsia="仿宋_GB2312"/>
          <w:color w:val="auto"/>
          <w:szCs w:val="28"/>
          <w:u w:val="single"/>
        </w:rPr>
      </w:pPr>
      <w:r>
        <w:rPr>
          <w:rFonts w:hint="eastAsia" w:ascii="仿宋_GB2312" w:eastAsia="仿宋_GB2312"/>
          <w:color w:val="auto"/>
          <w:szCs w:val="28"/>
        </w:rPr>
        <w:t>询价响应</w:t>
      </w:r>
      <w:r>
        <w:rPr>
          <w:rFonts w:hint="eastAsia" w:ascii="仿宋_GB2312" w:eastAsia="仿宋_GB2312"/>
          <w:color w:val="auto"/>
          <w:szCs w:val="28"/>
          <w:lang w:eastAsia="zh-CN"/>
        </w:rPr>
        <w:t>经销</w:t>
      </w:r>
      <w:r>
        <w:rPr>
          <w:rFonts w:hint="eastAsia" w:ascii="仿宋_GB2312" w:eastAsia="仿宋_GB2312"/>
          <w:color w:val="auto"/>
          <w:szCs w:val="28"/>
        </w:rPr>
        <w:t>商（加盖公章）：</w:t>
      </w:r>
      <w:r>
        <w:rPr>
          <w:rFonts w:hint="eastAsia" w:ascii="仿宋_GB2312" w:eastAsia="仿宋_GB2312"/>
          <w:color w:val="auto"/>
          <w:szCs w:val="28"/>
          <w:u w:val="single"/>
        </w:rPr>
        <w:t xml:space="preserve">                            </w:t>
      </w:r>
    </w:p>
    <w:p w14:paraId="60B4BA4F">
      <w:pPr>
        <w:keepNext/>
        <w:ind w:firstLine="555"/>
        <w:rPr>
          <w:rFonts w:hint="eastAsia" w:ascii="仿宋_GB2312" w:eastAsia="仿宋_GB2312"/>
          <w:color w:val="auto"/>
          <w:szCs w:val="28"/>
        </w:rPr>
      </w:pPr>
      <w:r>
        <w:rPr>
          <w:rFonts w:hint="eastAsia" w:ascii="仿宋_GB2312" w:eastAsia="仿宋_GB2312"/>
          <w:color w:val="auto"/>
          <w:szCs w:val="28"/>
        </w:rPr>
        <w:t>日期：</w:t>
      </w:r>
      <w:r>
        <w:rPr>
          <w:rFonts w:hint="eastAsia" w:ascii="仿宋_GB2312" w:eastAsia="仿宋_GB2312"/>
          <w:color w:val="auto"/>
          <w:szCs w:val="28"/>
          <w:u w:val="single"/>
        </w:rPr>
        <w:t xml:space="preserve">      </w:t>
      </w:r>
      <w:r>
        <w:rPr>
          <w:rFonts w:hint="eastAsia" w:ascii="仿宋_GB2312" w:eastAsia="仿宋_GB2312"/>
          <w:color w:val="auto"/>
          <w:szCs w:val="28"/>
        </w:rPr>
        <w:t xml:space="preserve">年 </w:t>
      </w:r>
      <w:r>
        <w:rPr>
          <w:rFonts w:hint="eastAsia" w:ascii="仿宋_GB2312" w:eastAsia="仿宋_GB2312"/>
          <w:color w:val="auto"/>
          <w:szCs w:val="28"/>
          <w:u w:val="single"/>
        </w:rPr>
        <w:t xml:space="preserve">    </w:t>
      </w:r>
      <w:r>
        <w:rPr>
          <w:rFonts w:hint="eastAsia" w:ascii="仿宋_GB2312" w:eastAsia="仿宋_GB2312"/>
          <w:color w:val="auto"/>
          <w:szCs w:val="28"/>
        </w:rPr>
        <w:t xml:space="preserve">月 </w:t>
      </w:r>
      <w:r>
        <w:rPr>
          <w:rFonts w:hint="eastAsia" w:ascii="仿宋_GB2312" w:eastAsia="仿宋_GB2312"/>
          <w:color w:val="auto"/>
          <w:szCs w:val="28"/>
          <w:u w:val="single"/>
        </w:rPr>
        <w:t xml:space="preserve">    </w:t>
      </w:r>
      <w:r>
        <w:rPr>
          <w:rFonts w:hint="eastAsia" w:ascii="仿宋_GB2312" w:eastAsia="仿宋_GB2312"/>
          <w:color w:val="auto"/>
          <w:szCs w:val="28"/>
        </w:rPr>
        <w:t>日</w:t>
      </w:r>
    </w:p>
    <w:p w14:paraId="549A199C">
      <w:pPr>
        <w:keepNext/>
        <w:rPr>
          <w:rFonts w:hint="eastAsia" w:ascii="仿宋_GB2312" w:eastAsia="仿宋_GB2312"/>
          <w:color w:val="auto"/>
          <w:szCs w:val="28"/>
        </w:rPr>
      </w:pPr>
    </w:p>
    <w:p w14:paraId="22785B49">
      <w:pPr>
        <w:keepNext/>
        <w:spacing w:before="156" w:beforeLines="50" w:after="312" w:afterLines="100"/>
        <w:jc w:val="center"/>
        <w:rPr>
          <w:rFonts w:ascii="黑体" w:eastAsia="黑体"/>
          <w:color w:val="auto"/>
          <w:sz w:val="32"/>
          <w:szCs w:val="32"/>
        </w:rPr>
      </w:pPr>
      <w:r>
        <w:rPr>
          <w:rFonts w:eastAsia="黑体"/>
          <w:bCs/>
          <w:color w:val="auto"/>
          <w:kern w:val="2"/>
          <w:sz w:val="32"/>
          <w:szCs w:val="32"/>
        </w:rPr>
        <w:br w:type="page"/>
      </w:r>
      <w:r>
        <w:rPr>
          <w:rFonts w:hint="eastAsia" w:eastAsia="黑体"/>
          <w:bCs/>
          <w:color w:val="auto"/>
          <w:kern w:val="2"/>
          <w:sz w:val="32"/>
          <w:szCs w:val="32"/>
        </w:rPr>
        <w:t>报价一览表</w:t>
      </w:r>
    </w:p>
    <w:p w14:paraId="50DD575F">
      <w:pPr>
        <w:keepNext/>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eastAsia="仿宋_GB2312"/>
          <w:color w:val="auto"/>
          <w:szCs w:val="28"/>
        </w:rPr>
      </w:pPr>
      <w:r>
        <w:rPr>
          <w:rFonts w:hint="eastAsia" w:ascii="仿宋_GB2312" w:eastAsia="仿宋_GB2312"/>
          <w:color w:val="auto"/>
          <w:szCs w:val="28"/>
        </w:rPr>
        <w:t>辽宁省水利水电勘测设计研究院有限责任公司：</w:t>
      </w:r>
    </w:p>
    <w:p w14:paraId="2C08FE9E">
      <w:pPr>
        <w:keepNext/>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仿宋_GB2312" w:eastAsia="仿宋_GB2312"/>
          <w:color w:val="auto"/>
          <w:szCs w:val="28"/>
          <w:u w:val="single"/>
        </w:rPr>
      </w:pPr>
      <w:r>
        <w:rPr>
          <w:rFonts w:hint="eastAsia" w:ascii="仿宋_GB2312" w:eastAsia="仿宋_GB2312"/>
          <w:color w:val="auto"/>
          <w:szCs w:val="28"/>
        </w:rPr>
        <w:t>在研究了询价文件中所有文件后，我公司对</w:t>
      </w:r>
      <w:r>
        <w:rPr>
          <w:rFonts w:hint="eastAsia" w:ascii="仿宋_GB2312" w:eastAsia="仿宋_GB2312"/>
          <w:color w:val="auto"/>
          <w:szCs w:val="28"/>
          <w:u w:val="single"/>
        </w:rPr>
        <w:t xml:space="preserve">           </w:t>
      </w:r>
    </w:p>
    <w:p w14:paraId="6B148BA4">
      <w:pPr>
        <w:keepNext/>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eastAsia="仿宋_GB2312"/>
          <w:color w:val="auto"/>
          <w:szCs w:val="28"/>
        </w:rPr>
      </w:pPr>
      <w:r>
        <w:rPr>
          <w:rFonts w:hint="eastAsia" w:ascii="仿宋_GB2312" w:eastAsia="仿宋_GB2312"/>
          <w:color w:val="auto"/>
          <w:szCs w:val="28"/>
        </w:rPr>
        <w:t>采购项目询价响应报价如下：</w:t>
      </w:r>
    </w:p>
    <w:p w14:paraId="39FFEE84">
      <w:pPr>
        <w:keepNext/>
        <w:keepLines w:val="0"/>
        <w:pageBreakBefore w:val="0"/>
        <w:widowControl w:val="0"/>
        <w:kinsoku/>
        <w:wordWrap/>
        <w:overflowPunct/>
        <w:topLinePunct w:val="0"/>
        <w:autoSpaceDE/>
        <w:autoSpaceDN/>
        <w:bidi w:val="0"/>
        <w:adjustRightInd/>
        <w:snapToGrid/>
        <w:spacing w:line="380" w:lineRule="exact"/>
        <w:textAlignment w:val="auto"/>
        <w:rPr>
          <w:rFonts w:hint="default" w:ascii="仿宋_GB2312" w:eastAsia="仿宋_GB2312"/>
          <w:color w:val="auto"/>
          <w:szCs w:val="28"/>
          <w:lang w:val="en-US" w:eastAsia="zh-CN"/>
        </w:rPr>
      </w:pPr>
      <w:r>
        <w:rPr>
          <w:rFonts w:hint="eastAsia" w:ascii="仿宋_GB2312" w:eastAsia="仿宋_GB2312"/>
          <w:color w:val="auto"/>
          <w:szCs w:val="28"/>
          <w:lang w:val="en-US" w:eastAsia="zh-CN"/>
        </w:rPr>
        <w:t xml:space="preserve">                                                    单位：元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2435"/>
        <w:gridCol w:w="729"/>
        <w:gridCol w:w="1071"/>
        <w:gridCol w:w="1436"/>
        <w:gridCol w:w="900"/>
        <w:gridCol w:w="734"/>
      </w:tblGrid>
      <w:tr w14:paraId="7061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02EF45D7">
            <w:pPr>
              <w:keepNext/>
              <w:keepLines w:val="0"/>
              <w:pageBreakBefore w:val="0"/>
              <w:widowControl w:val="0"/>
              <w:tabs>
                <w:tab w:val="left" w:pos="2340"/>
              </w:tabs>
              <w:kinsoku/>
              <w:wordWrap/>
              <w:overflowPunct/>
              <w:topLinePunct w:val="0"/>
              <w:autoSpaceDE/>
              <w:autoSpaceDN/>
              <w:bidi w:val="0"/>
              <w:adjustRightInd/>
              <w:snapToGrid/>
              <w:spacing w:line="380" w:lineRule="exact"/>
              <w:jc w:val="center"/>
              <w:textAlignment w:val="auto"/>
              <w:rPr>
                <w:rFonts w:hint="eastAsia" w:ascii="宋体" w:hAnsi="宋体" w:eastAsia="仿宋_GB2312"/>
                <w:b/>
                <w:bCs/>
                <w:color w:val="auto"/>
                <w:kern w:val="2"/>
                <w:sz w:val="21"/>
                <w:szCs w:val="21"/>
                <w:lang w:val="en-US" w:eastAsia="zh-CN" w:bidi="ar-SA"/>
              </w:rPr>
            </w:pPr>
            <w:r>
              <w:rPr>
                <w:rFonts w:hint="eastAsia" w:ascii="宋体" w:hAnsi="宋体" w:eastAsia="仿宋_GB2312"/>
                <w:b/>
                <w:bCs/>
                <w:color w:val="auto"/>
                <w:kern w:val="2"/>
                <w:sz w:val="21"/>
                <w:szCs w:val="21"/>
              </w:rPr>
              <w:t>序号</w:t>
            </w:r>
          </w:p>
        </w:tc>
        <w:tc>
          <w:tcPr>
            <w:tcW w:w="2435" w:type="dxa"/>
            <w:noWrap w:val="0"/>
            <w:vAlign w:val="center"/>
          </w:tcPr>
          <w:p w14:paraId="153ADB0C">
            <w:pPr>
              <w:keepNext/>
              <w:keepLines w:val="0"/>
              <w:pageBreakBefore w:val="0"/>
              <w:widowControl w:val="0"/>
              <w:tabs>
                <w:tab w:val="left" w:pos="2340"/>
              </w:tabs>
              <w:kinsoku/>
              <w:wordWrap/>
              <w:overflowPunct/>
              <w:topLinePunct w:val="0"/>
              <w:autoSpaceDE/>
              <w:autoSpaceDN/>
              <w:bidi w:val="0"/>
              <w:adjustRightInd/>
              <w:snapToGrid/>
              <w:spacing w:line="380" w:lineRule="exact"/>
              <w:jc w:val="center"/>
              <w:textAlignment w:val="auto"/>
              <w:rPr>
                <w:rFonts w:hint="eastAsia" w:ascii="宋体" w:hAnsi="宋体" w:eastAsia="仿宋_GB2312"/>
                <w:b/>
                <w:bCs/>
                <w:color w:val="auto"/>
                <w:kern w:val="2"/>
                <w:sz w:val="21"/>
                <w:szCs w:val="21"/>
                <w:lang w:val="en-US" w:eastAsia="zh-CN" w:bidi="ar-SA"/>
              </w:rPr>
            </w:pPr>
            <w:r>
              <w:rPr>
                <w:rFonts w:hint="eastAsia" w:ascii="宋体" w:hAnsi="宋体" w:eastAsia="仿宋_GB2312"/>
                <w:b/>
                <w:bCs/>
                <w:color w:val="auto"/>
                <w:kern w:val="2"/>
                <w:sz w:val="21"/>
                <w:szCs w:val="21"/>
              </w:rPr>
              <w:t>货物名称、规格</w:t>
            </w:r>
          </w:p>
        </w:tc>
        <w:tc>
          <w:tcPr>
            <w:tcW w:w="729" w:type="dxa"/>
            <w:noWrap w:val="0"/>
            <w:vAlign w:val="center"/>
          </w:tcPr>
          <w:p w14:paraId="08C21E36">
            <w:pPr>
              <w:keepNext/>
              <w:keepLines w:val="0"/>
              <w:pageBreakBefore w:val="0"/>
              <w:widowControl w:val="0"/>
              <w:tabs>
                <w:tab w:val="left" w:pos="2340"/>
              </w:tabs>
              <w:kinsoku/>
              <w:wordWrap/>
              <w:overflowPunct/>
              <w:topLinePunct w:val="0"/>
              <w:autoSpaceDE/>
              <w:autoSpaceDN/>
              <w:bidi w:val="0"/>
              <w:adjustRightInd/>
              <w:snapToGrid/>
              <w:spacing w:line="380" w:lineRule="exact"/>
              <w:jc w:val="center"/>
              <w:textAlignment w:val="auto"/>
              <w:rPr>
                <w:rFonts w:hint="eastAsia" w:ascii="宋体" w:hAnsi="宋体" w:eastAsia="仿宋_GB2312"/>
                <w:b/>
                <w:bCs/>
                <w:color w:val="auto"/>
                <w:kern w:val="2"/>
                <w:sz w:val="21"/>
                <w:szCs w:val="21"/>
                <w:lang w:val="en-US" w:eastAsia="zh-CN" w:bidi="ar-SA"/>
              </w:rPr>
            </w:pPr>
            <w:r>
              <w:rPr>
                <w:rFonts w:hint="eastAsia" w:ascii="宋体" w:hAnsi="宋体" w:eastAsia="仿宋_GB2312"/>
                <w:b/>
                <w:bCs/>
                <w:color w:val="auto"/>
                <w:kern w:val="2"/>
                <w:sz w:val="21"/>
                <w:szCs w:val="21"/>
              </w:rPr>
              <w:t>数量</w:t>
            </w:r>
          </w:p>
        </w:tc>
        <w:tc>
          <w:tcPr>
            <w:tcW w:w="1071" w:type="dxa"/>
            <w:noWrap w:val="0"/>
            <w:vAlign w:val="center"/>
          </w:tcPr>
          <w:p w14:paraId="668F6A98">
            <w:pPr>
              <w:keepNext/>
              <w:keepLines w:val="0"/>
              <w:pageBreakBefore w:val="0"/>
              <w:widowControl w:val="0"/>
              <w:tabs>
                <w:tab w:val="left" w:pos="2340"/>
              </w:tabs>
              <w:kinsoku/>
              <w:wordWrap/>
              <w:overflowPunct/>
              <w:topLinePunct w:val="0"/>
              <w:autoSpaceDE/>
              <w:autoSpaceDN/>
              <w:bidi w:val="0"/>
              <w:adjustRightInd/>
              <w:snapToGrid/>
              <w:spacing w:line="380" w:lineRule="exact"/>
              <w:jc w:val="center"/>
              <w:textAlignment w:val="auto"/>
              <w:rPr>
                <w:rFonts w:hint="eastAsia" w:ascii="宋体" w:hAnsi="宋体" w:eastAsia="仿宋_GB2312"/>
                <w:b/>
                <w:bCs/>
                <w:color w:val="auto"/>
                <w:kern w:val="2"/>
                <w:sz w:val="21"/>
                <w:szCs w:val="21"/>
                <w:lang w:val="en-US" w:eastAsia="zh-CN" w:bidi="ar-SA"/>
              </w:rPr>
            </w:pPr>
            <w:r>
              <w:rPr>
                <w:rFonts w:hint="eastAsia" w:ascii="宋体" w:hAnsi="宋体" w:eastAsia="仿宋_GB2312"/>
                <w:b/>
                <w:bCs/>
                <w:color w:val="auto"/>
                <w:kern w:val="2"/>
                <w:sz w:val="21"/>
                <w:szCs w:val="21"/>
              </w:rPr>
              <w:t>响应单价</w:t>
            </w:r>
          </w:p>
        </w:tc>
        <w:tc>
          <w:tcPr>
            <w:tcW w:w="1436" w:type="dxa"/>
            <w:noWrap w:val="0"/>
            <w:vAlign w:val="center"/>
          </w:tcPr>
          <w:p w14:paraId="562F4165">
            <w:pPr>
              <w:keepNext/>
              <w:keepLines w:val="0"/>
              <w:pageBreakBefore w:val="0"/>
              <w:widowControl w:val="0"/>
              <w:tabs>
                <w:tab w:val="left" w:pos="2340"/>
              </w:tabs>
              <w:kinsoku/>
              <w:wordWrap/>
              <w:overflowPunct/>
              <w:topLinePunct w:val="0"/>
              <w:autoSpaceDE/>
              <w:autoSpaceDN/>
              <w:bidi w:val="0"/>
              <w:adjustRightInd/>
              <w:snapToGrid/>
              <w:spacing w:line="380" w:lineRule="exact"/>
              <w:jc w:val="center"/>
              <w:textAlignment w:val="auto"/>
              <w:rPr>
                <w:rFonts w:hint="eastAsia" w:ascii="宋体" w:hAnsi="宋体" w:eastAsia="仿宋_GB2312"/>
                <w:b/>
                <w:bCs/>
                <w:color w:val="auto"/>
                <w:kern w:val="2"/>
                <w:sz w:val="21"/>
                <w:szCs w:val="21"/>
                <w:lang w:val="en-US" w:eastAsia="zh-CN" w:bidi="ar-SA"/>
              </w:rPr>
            </w:pPr>
            <w:r>
              <w:rPr>
                <w:rFonts w:hint="eastAsia" w:ascii="宋体" w:hAnsi="宋体" w:eastAsia="仿宋_GB2312"/>
                <w:b/>
                <w:bCs/>
                <w:color w:val="auto"/>
                <w:kern w:val="2"/>
                <w:sz w:val="21"/>
                <w:szCs w:val="21"/>
              </w:rPr>
              <w:t>合计金额</w:t>
            </w:r>
          </w:p>
        </w:tc>
        <w:tc>
          <w:tcPr>
            <w:tcW w:w="900" w:type="dxa"/>
            <w:noWrap w:val="0"/>
            <w:vAlign w:val="center"/>
          </w:tcPr>
          <w:p w14:paraId="2FB3A09E">
            <w:pPr>
              <w:keepNext/>
              <w:keepLines w:val="0"/>
              <w:pageBreakBefore w:val="0"/>
              <w:widowControl w:val="0"/>
              <w:tabs>
                <w:tab w:val="left" w:pos="2340"/>
              </w:tabs>
              <w:kinsoku/>
              <w:wordWrap/>
              <w:overflowPunct/>
              <w:topLinePunct w:val="0"/>
              <w:autoSpaceDE/>
              <w:autoSpaceDN/>
              <w:bidi w:val="0"/>
              <w:adjustRightInd/>
              <w:snapToGrid/>
              <w:spacing w:line="380" w:lineRule="exact"/>
              <w:jc w:val="center"/>
              <w:textAlignment w:val="auto"/>
              <w:rPr>
                <w:rFonts w:hint="eastAsia" w:ascii="宋体" w:hAnsi="宋体" w:eastAsia="仿宋_GB2312"/>
                <w:b/>
                <w:bCs/>
                <w:color w:val="auto"/>
                <w:kern w:val="2"/>
                <w:sz w:val="21"/>
                <w:szCs w:val="21"/>
                <w:lang w:val="en-US" w:eastAsia="zh-CN" w:bidi="ar-SA"/>
              </w:rPr>
            </w:pPr>
            <w:r>
              <w:rPr>
                <w:rFonts w:hint="eastAsia" w:ascii="宋体" w:hAnsi="宋体" w:eastAsia="仿宋_GB2312"/>
                <w:b/>
                <w:bCs/>
                <w:color w:val="auto"/>
                <w:kern w:val="2"/>
                <w:sz w:val="21"/>
                <w:szCs w:val="21"/>
              </w:rPr>
              <w:t>交货期</w:t>
            </w:r>
          </w:p>
        </w:tc>
        <w:tc>
          <w:tcPr>
            <w:tcW w:w="734" w:type="dxa"/>
            <w:noWrap w:val="0"/>
            <w:vAlign w:val="center"/>
          </w:tcPr>
          <w:p w14:paraId="7ACF717A">
            <w:pPr>
              <w:keepNext/>
              <w:keepLines w:val="0"/>
              <w:pageBreakBefore w:val="0"/>
              <w:widowControl w:val="0"/>
              <w:tabs>
                <w:tab w:val="left" w:pos="2340"/>
              </w:tabs>
              <w:kinsoku/>
              <w:wordWrap/>
              <w:overflowPunct/>
              <w:topLinePunct w:val="0"/>
              <w:autoSpaceDE/>
              <w:autoSpaceDN/>
              <w:bidi w:val="0"/>
              <w:adjustRightInd/>
              <w:snapToGrid/>
              <w:spacing w:line="380" w:lineRule="exact"/>
              <w:jc w:val="center"/>
              <w:textAlignment w:val="auto"/>
              <w:rPr>
                <w:rFonts w:hint="eastAsia" w:ascii="宋体" w:hAnsi="宋体" w:eastAsia="仿宋_GB2312"/>
                <w:b/>
                <w:bCs/>
                <w:color w:val="auto"/>
                <w:kern w:val="2"/>
                <w:sz w:val="21"/>
                <w:szCs w:val="21"/>
                <w:lang w:val="en-US" w:eastAsia="zh-CN" w:bidi="ar-SA"/>
              </w:rPr>
            </w:pPr>
            <w:r>
              <w:rPr>
                <w:rFonts w:hint="eastAsia" w:ascii="宋体" w:hAnsi="宋体" w:eastAsia="仿宋_GB2312"/>
                <w:b/>
                <w:bCs/>
                <w:color w:val="auto"/>
                <w:kern w:val="2"/>
                <w:sz w:val="21"/>
                <w:szCs w:val="21"/>
              </w:rPr>
              <w:t>备注</w:t>
            </w:r>
          </w:p>
        </w:tc>
      </w:tr>
      <w:tr w14:paraId="2E5E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02E105B7">
            <w:pPr>
              <w:keepNext/>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eastAsia="仿宋_GB2312"/>
                <w:color w:val="auto"/>
                <w:szCs w:val="28"/>
                <w:vertAlign w:val="baseline"/>
                <w:lang w:val="en-US" w:eastAsia="zh-CN"/>
              </w:rPr>
            </w:pPr>
            <w:r>
              <w:rPr>
                <w:rFonts w:hint="eastAsia" w:ascii="仿宋_GB2312" w:eastAsia="仿宋_GB2312"/>
                <w:color w:val="auto"/>
                <w:szCs w:val="28"/>
                <w:vertAlign w:val="baseline"/>
                <w:lang w:val="en-US" w:eastAsia="zh-CN"/>
              </w:rPr>
              <w:t>1</w:t>
            </w:r>
          </w:p>
        </w:tc>
        <w:tc>
          <w:tcPr>
            <w:tcW w:w="2435" w:type="dxa"/>
            <w:noWrap w:val="0"/>
            <w:vAlign w:val="center"/>
          </w:tcPr>
          <w:p w14:paraId="1BB52D84">
            <w:pPr>
              <w:keepNext/>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_GB2312" w:eastAsia="仿宋_GB2312"/>
                <w:color w:val="auto"/>
                <w:szCs w:val="28"/>
                <w:vertAlign w:val="baseline"/>
                <w:lang w:val="en-US"/>
              </w:rPr>
            </w:pPr>
            <w:r>
              <w:rPr>
                <w:rFonts w:hint="eastAsia" w:ascii="仿宋_GB2312" w:eastAsia="仿宋_GB2312"/>
                <w:color w:val="auto"/>
                <w:szCs w:val="28"/>
                <w:highlight w:val="none"/>
                <w:lang w:val="en-US" w:eastAsia="zh-CN"/>
              </w:rPr>
              <w:t>长城汽车-坦克300（2024款</w:t>
            </w:r>
            <w:r>
              <w:rPr>
                <w:rFonts w:hint="eastAsia" w:ascii="仿宋_GB2312" w:eastAsia="仿宋_GB2312"/>
                <w:color w:val="auto"/>
                <w:szCs w:val="28"/>
                <w:highlight w:val="none"/>
                <w:lang w:val="en-US" w:eastAsia="zh-CN"/>
              </w:rPr>
              <w:fldChar w:fldCharType="begin"/>
            </w:r>
            <w:r>
              <w:rPr>
                <w:rFonts w:hint="eastAsia" w:ascii="仿宋_GB2312" w:eastAsia="仿宋_GB2312"/>
                <w:color w:val="auto"/>
                <w:szCs w:val="28"/>
                <w:highlight w:val="none"/>
                <w:lang w:val="en-US" w:eastAsia="zh-CN"/>
              </w:rPr>
              <w:instrText xml:space="preserve"> HYPERLINK "https://www.autohome.com.cn/spec/64112" \l "pvareaid=3454492" \t "https://www.autohome.com.cn/5810/_blank" </w:instrText>
            </w:r>
            <w:r>
              <w:rPr>
                <w:rFonts w:hint="eastAsia" w:ascii="仿宋_GB2312" w:eastAsia="仿宋_GB2312"/>
                <w:color w:val="auto"/>
                <w:szCs w:val="28"/>
                <w:highlight w:val="none"/>
                <w:lang w:val="en-US" w:eastAsia="zh-CN"/>
              </w:rPr>
              <w:fldChar w:fldCharType="separate"/>
            </w:r>
            <w:r>
              <w:rPr>
                <w:rFonts w:hint="eastAsia" w:ascii="仿宋_GB2312" w:eastAsia="仿宋_GB2312"/>
                <w:color w:val="auto"/>
                <w:szCs w:val="28"/>
                <w:highlight w:val="none"/>
                <w:lang w:val="en-US" w:eastAsia="zh-CN"/>
              </w:rPr>
              <w:t>2.0T穿越者</w:t>
            </w:r>
            <w:r>
              <w:rPr>
                <w:rFonts w:hint="eastAsia" w:ascii="仿宋_GB2312" w:eastAsia="仿宋_GB2312"/>
                <w:color w:val="auto"/>
                <w:szCs w:val="28"/>
                <w:highlight w:val="none"/>
                <w:lang w:val="en-US" w:eastAsia="zh-CN"/>
              </w:rPr>
              <w:fldChar w:fldCharType="end"/>
            </w:r>
            <w:r>
              <w:rPr>
                <w:rFonts w:hint="eastAsia" w:ascii="仿宋_GB2312" w:eastAsia="仿宋_GB2312"/>
                <w:color w:val="auto"/>
                <w:szCs w:val="28"/>
                <w:highlight w:val="none"/>
                <w:lang w:val="en-US" w:eastAsia="zh-CN"/>
              </w:rPr>
              <w:t>燃油版四驱）</w:t>
            </w:r>
          </w:p>
        </w:tc>
        <w:tc>
          <w:tcPr>
            <w:tcW w:w="729" w:type="dxa"/>
            <w:noWrap w:val="0"/>
            <w:vAlign w:val="center"/>
          </w:tcPr>
          <w:p w14:paraId="28F3B7D2">
            <w:pPr>
              <w:keepNext/>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eastAsia="仿宋_GB2312"/>
                <w:color w:val="auto"/>
                <w:szCs w:val="28"/>
                <w:vertAlign w:val="baseline"/>
                <w:lang w:val="en-US" w:eastAsia="zh-CN"/>
              </w:rPr>
            </w:pPr>
            <w:r>
              <w:rPr>
                <w:rFonts w:hint="eastAsia" w:ascii="仿宋_GB2312" w:eastAsia="仿宋_GB2312"/>
                <w:color w:val="auto"/>
                <w:szCs w:val="28"/>
                <w:vertAlign w:val="baseline"/>
                <w:lang w:val="en-US" w:eastAsia="zh-CN"/>
              </w:rPr>
              <w:t>2台</w:t>
            </w:r>
          </w:p>
        </w:tc>
        <w:tc>
          <w:tcPr>
            <w:tcW w:w="1071" w:type="dxa"/>
            <w:noWrap w:val="0"/>
            <w:vAlign w:val="center"/>
          </w:tcPr>
          <w:p w14:paraId="67BDEB8F">
            <w:pPr>
              <w:keepNext/>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eastAsia="仿宋_GB2312"/>
                <w:color w:val="auto"/>
                <w:szCs w:val="28"/>
                <w:vertAlign w:val="baseline"/>
              </w:rPr>
            </w:pPr>
          </w:p>
        </w:tc>
        <w:tc>
          <w:tcPr>
            <w:tcW w:w="1436" w:type="dxa"/>
            <w:noWrap w:val="0"/>
            <w:vAlign w:val="center"/>
          </w:tcPr>
          <w:p w14:paraId="42800698">
            <w:pPr>
              <w:keepNext/>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eastAsia="仿宋_GB2312"/>
                <w:color w:val="auto"/>
                <w:szCs w:val="28"/>
                <w:vertAlign w:val="baseline"/>
              </w:rPr>
            </w:pPr>
          </w:p>
        </w:tc>
        <w:tc>
          <w:tcPr>
            <w:tcW w:w="900" w:type="dxa"/>
            <w:noWrap w:val="0"/>
            <w:vAlign w:val="center"/>
          </w:tcPr>
          <w:p w14:paraId="13D50BE3">
            <w:pPr>
              <w:keepNext/>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eastAsia="仿宋_GB2312"/>
                <w:color w:val="auto"/>
                <w:szCs w:val="28"/>
                <w:vertAlign w:val="baseline"/>
              </w:rPr>
            </w:pPr>
          </w:p>
        </w:tc>
        <w:tc>
          <w:tcPr>
            <w:tcW w:w="734" w:type="dxa"/>
            <w:noWrap w:val="0"/>
            <w:vAlign w:val="center"/>
          </w:tcPr>
          <w:p w14:paraId="75DB9D2A">
            <w:pPr>
              <w:keepNext/>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eastAsia="仿宋_GB2312"/>
                <w:color w:val="auto"/>
                <w:szCs w:val="28"/>
                <w:vertAlign w:val="baseline"/>
              </w:rPr>
            </w:pPr>
          </w:p>
        </w:tc>
      </w:tr>
      <w:tr w14:paraId="2153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533CB857">
            <w:pPr>
              <w:keepNext/>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eastAsia="仿宋_GB2312"/>
                <w:color w:val="auto"/>
                <w:szCs w:val="28"/>
                <w:vertAlign w:val="baseline"/>
              </w:rPr>
            </w:pPr>
            <w:r>
              <w:rPr>
                <w:rFonts w:hint="eastAsia" w:ascii="宋体" w:hAnsi="宋体" w:eastAsia="仿宋_GB2312"/>
                <w:b/>
                <w:bCs/>
                <w:color w:val="auto"/>
                <w:kern w:val="2"/>
                <w:sz w:val="21"/>
                <w:szCs w:val="21"/>
              </w:rPr>
              <w:t>金额合计（大写）</w:t>
            </w:r>
          </w:p>
        </w:tc>
        <w:tc>
          <w:tcPr>
            <w:tcW w:w="7305" w:type="dxa"/>
            <w:gridSpan w:val="6"/>
            <w:noWrap w:val="0"/>
            <w:vAlign w:val="center"/>
          </w:tcPr>
          <w:p w14:paraId="1B925E4F">
            <w:pPr>
              <w:keepNext/>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eastAsia="仿宋_GB2312"/>
                <w:color w:val="auto"/>
                <w:szCs w:val="28"/>
                <w:vertAlign w:val="baseline"/>
              </w:rPr>
            </w:pPr>
          </w:p>
        </w:tc>
      </w:tr>
      <w:tr w14:paraId="559D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noWrap w:val="0"/>
            <w:vAlign w:val="center"/>
          </w:tcPr>
          <w:p w14:paraId="2CEDA096">
            <w:pPr>
              <w:keepNext/>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_GB2312" w:eastAsia="仿宋_GB2312"/>
                <w:color w:val="auto"/>
                <w:szCs w:val="28"/>
                <w:vertAlign w:val="baseline"/>
                <w:lang w:val="en-US" w:eastAsia="zh-CN"/>
              </w:rPr>
            </w:pPr>
            <w:r>
              <w:rPr>
                <w:rFonts w:hint="eastAsia" w:ascii="仿宋_GB2312" w:eastAsia="仿宋_GB2312"/>
                <w:b/>
                <w:bCs/>
                <w:color w:val="auto"/>
                <w:szCs w:val="28"/>
                <w:vertAlign w:val="baseline"/>
                <w:lang w:val="en-US" w:eastAsia="zh-CN"/>
              </w:rPr>
              <w:t>本报价应为在车辆指导价基础上，现金优惠后的裸车价格，经销商能提供的其他所有优惠请在备注中说明。</w:t>
            </w:r>
          </w:p>
        </w:tc>
      </w:tr>
    </w:tbl>
    <w:p w14:paraId="3A27F0AF">
      <w:pPr>
        <w:keepNext/>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eastAsia="仿宋_GB2312"/>
          <w:color w:val="auto"/>
          <w:szCs w:val="28"/>
        </w:rPr>
      </w:pPr>
    </w:p>
    <w:p w14:paraId="6E4F0EE7">
      <w:pPr>
        <w:keepNext/>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eastAsia="仿宋_GB2312"/>
          <w:color w:val="auto"/>
          <w:szCs w:val="28"/>
        </w:rPr>
      </w:pPr>
      <w:r>
        <w:rPr>
          <w:rFonts w:hint="eastAsia" w:ascii="仿宋_GB2312" w:eastAsia="仿宋_GB2312"/>
          <w:color w:val="auto"/>
          <w:szCs w:val="28"/>
        </w:rPr>
        <w:t>注：1、填写此表格时不得改变表格的形式。</w:t>
      </w:r>
    </w:p>
    <w:p w14:paraId="34D087B3">
      <w:pPr>
        <w:keepNext/>
        <w:keepLines w:val="0"/>
        <w:pageBreakBefore w:val="0"/>
        <w:widowControl w:val="0"/>
        <w:kinsoku/>
        <w:wordWrap/>
        <w:overflowPunct/>
        <w:topLinePunct w:val="0"/>
        <w:autoSpaceDE/>
        <w:autoSpaceDN/>
        <w:bidi w:val="0"/>
        <w:adjustRightInd/>
        <w:snapToGrid/>
        <w:spacing w:line="380" w:lineRule="exact"/>
        <w:ind w:firstLine="570"/>
        <w:textAlignment w:val="auto"/>
        <w:rPr>
          <w:rFonts w:hint="eastAsia" w:ascii="仿宋_GB2312" w:eastAsia="仿宋_GB2312"/>
          <w:color w:val="auto"/>
          <w:szCs w:val="28"/>
        </w:rPr>
      </w:pPr>
      <w:r>
        <w:rPr>
          <w:rFonts w:hint="eastAsia" w:ascii="仿宋_GB2312" w:eastAsia="仿宋_GB2312"/>
          <w:color w:val="auto"/>
          <w:szCs w:val="28"/>
        </w:rPr>
        <w:t>2、“交货期”指合同生效之日计起，多少日内完成合同规定全部产品的生产、运输、安装完毕、验收合格交付使用，交货期须以“日历天”为单位，或以具体截止日期表示。</w:t>
      </w:r>
    </w:p>
    <w:p w14:paraId="4E790253">
      <w:pPr>
        <w:keepNext/>
        <w:keepLines w:val="0"/>
        <w:pageBreakBefore w:val="0"/>
        <w:widowControl w:val="0"/>
        <w:kinsoku/>
        <w:wordWrap/>
        <w:overflowPunct/>
        <w:topLinePunct w:val="0"/>
        <w:autoSpaceDE/>
        <w:autoSpaceDN/>
        <w:bidi w:val="0"/>
        <w:adjustRightInd/>
        <w:snapToGrid/>
        <w:spacing w:line="380" w:lineRule="exact"/>
        <w:ind w:firstLine="570"/>
        <w:textAlignment w:val="auto"/>
        <w:rPr>
          <w:rFonts w:hint="eastAsia" w:ascii="仿宋_GB2312" w:eastAsia="仿宋_GB2312"/>
          <w:color w:val="auto"/>
          <w:szCs w:val="28"/>
        </w:rPr>
      </w:pPr>
      <w:r>
        <w:rPr>
          <w:rFonts w:hint="eastAsia" w:ascii="仿宋_GB2312" w:eastAsia="仿宋_GB2312"/>
          <w:color w:val="auto"/>
          <w:szCs w:val="28"/>
        </w:rPr>
        <w:t>3、询价响应单位如果需要对报价或其它内容加以说明，可在备注一栏中填写。</w:t>
      </w:r>
    </w:p>
    <w:p w14:paraId="650FB1BF">
      <w:pPr>
        <w:keepNext/>
        <w:keepLines w:val="0"/>
        <w:pageBreakBefore w:val="0"/>
        <w:widowControl w:val="0"/>
        <w:kinsoku/>
        <w:wordWrap/>
        <w:overflowPunct/>
        <w:topLinePunct w:val="0"/>
        <w:autoSpaceDE/>
        <w:autoSpaceDN/>
        <w:bidi w:val="0"/>
        <w:adjustRightInd/>
        <w:snapToGrid/>
        <w:spacing w:line="380" w:lineRule="exact"/>
        <w:ind w:firstLine="570"/>
        <w:textAlignment w:val="auto"/>
        <w:rPr>
          <w:rFonts w:hint="eastAsia" w:ascii="仿宋_GB2312" w:eastAsia="仿宋_GB2312"/>
          <w:color w:val="auto"/>
          <w:szCs w:val="28"/>
        </w:rPr>
      </w:pPr>
      <w:r>
        <w:rPr>
          <w:rFonts w:hint="eastAsia" w:ascii="仿宋_GB2312" w:eastAsia="仿宋_GB2312"/>
          <w:color w:val="auto"/>
          <w:szCs w:val="28"/>
        </w:rPr>
        <w:t>4、此表应经法定代表人或询价响应</w:t>
      </w:r>
      <w:r>
        <w:rPr>
          <w:rFonts w:hint="eastAsia" w:ascii="仿宋_GB2312" w:eastAsia="仿宋_GB2312"/>
          <w:color w:val="auto"/>
          <w:szCs w:val="28"/>
          <w:lang w:eastAsia="zh-CN"/>
        </w:rPr>
        <w:t>经销</w:t>
      </w:r>
      <w:r>
        <w:rPr>
          <w:rFonts w:hint="eastAsia" w:ascii="仿宋_GB2312" w:eastAsia="仿宋_GB2312"/>
          <w:color w:val="auto"/>
          <w:szCs w:val="28"/>
        </w:rPr>
        <w:t>商授权代表签名，并盖上公章。</w:t>
      </w:r>
    </w:p>
    <w:p w14:paraId="08DF42EF">
      <w:pPr>
        <w:keepNext/>
        <w:keepLines w:val="0"/>
        <w:pageBreakBefore w:val="0"/>
        <w:widowControl w:val="0"/>
        <w:kinsoku/>
        <w:wordWrap/>
        <w:overflowPunct/>
        <w:topLinePunct w:val="0"/>
        <w:autoSpaceDE/>
        <w:autoSpaceDN/>
        <w:bidi w:val="0"/>
        <w:adjustRightInd/>
        <w:snapToGrid/>
        <w:spacing w:line="380" w:lineRule="exact"/>
        <w:ind w:firstLine="570"/>
        <w:textAlignment w:val="auto"/>
        <w:rPr>
          <w:rFonts w:hint="eastAsia" w:ascii="仿宋_GB2312" w:eastAsia="仿宋_GB2312"/>
          <w:color w:val="auto"/>
          <w:szCs w:val="28"/>
          <w:lang w:eastAsia="zh-CN"/>
        </w:rPr>
      </w:pPr>
      <w:r>
        <w:rPr>
          <w:rFonts w:hint="eastAsia" w:ascii="仿宋_GB2312" w:eastAsia="仿宋_GB2312"/>
          <w:color w:val="auto"/>
          <w:szCs w:val="28"/>
        </w:rPr>
        <w:t>5、询价响应</w:t>
      </w:r>
      <w:r>
        <w:rPr>
          <w:rFonts w:hint="eastAsia" w:ascii="仿宋_GB2312" w:eastAsia="仿宋_GB2312"/>
          <w:color w:val="auto"/>
          <w:szCs w:val="28"/>
          <w:lang w:eastAsia="zh-CN"/>
        </w:rPr>
        <w:t>经销</w:t>
      </w:r>
      <w:r>
        <w:rPr>
          <w:rFonts w:hint="eastAsia" w:ascii="仿宋_GB2312" w:eastAsia="仿宋_GB2312"/>
          <w:color w:val="auto"/>
          <w:szCs w:val="28"/>
        </w:rPr>
        <w:t>商报价时须写明单价及总价、产品的型号规格及能给出相应优惠，投标报价包含整车及承诺的配件、在保期间的售后服务及交付采购人使用前所有可能发生的费用，并协助采购人办理汽车牌照等事宜，定标后不再增补任何费用</w:t>
      </w:r>
      <w:r>
        <w:rPr>
          <w:rFonts w:hint="eastAsia" w:ascii="仿宋_GB2312" w:eastAsia="仿宋_GB2312"/>
          <w:color w:val="auto"/>
          <w:szCs w:val="28"/>
          <w:lang w:eastAsia="zh-CN"/>
        </w:rPr>
        <w:t>。</w:t>
      </w:r>
    </w:p>
    <w:p w14:paraId="2D60CC39">
      <w:pPr>
        <w:keepNext/>
        <w:keepLines w:val="0"/>
        <w:pageBreakBefore w:val="0"/>
        <w:widowControl w:val="0"/>
        <w:kinsoku/>
        <w:wordWrap/>
        <w:overflowPunct/>
        <w:topLinePunct w:val="0"/>
        <w:autoSpaceDE/>
        <w:autoSpaceDN/>
        <w:bidi w:val="0"/>
        <w:adjustRightInd/>
        <w:snapToGrid/>
        <w:spacing w:line="380" w:lineRule="exact"/>
        <w:ind w:firstLine="570"/>
        <w:textAlignment w:val="auto"/>
        <w:rPr>
          <w:rFonts w:hint="eastAsia" w:ascii="仿宋_GB2312" w:eastAsia="仿宋_GB2312"/>
          <w:color w:val="auto"/>
          <w:szCs w:val="28"/>
          <w:lang w:eastAsia="zh-CN"/>
        </w:rPr>
      </w:pPr>
    </w:p>
    <w:p w14:paraId="3D1F374B">
      <w:pPr>
        <w:keepNext/>
        <w:keepLines w:val="0"/>
        <w:pageBreakBefore w:val="0"/>
        <w:widowControl w:val="0"/>
        <w:kinsoku/>
        <w:wordWrap/>
        <w:overflowPunct/>
        <w:topLinePunct w:val="0"/>
        <w:autoSpaceDE/>
        <w:autoSpaceDN/>
        <w:bidi w:val="0"/>
        <w:adjustRightInd/>
        <w:snapToGrid/>
        <w:spacing w:line="380" w:lineRule="exact"/>
        <w:ind w:firstLine="570"/>
        <w:textAlignment w:val="auto"/>
        <w:rPr>
          <w:rFonts w:hint="eastAsia" w:ascii="仿宋_GB2312" w:eastAsia="仿宋_GB2312"/>
          <w:color w:val="auto"/>
          <w:szCs w:val="28"/>
          <w:lang w:eastAsia="zh-CN"/>
        </w:rPr>
      </w:pPr>
    </w:p>
    <w:p w14:paraId="5CAD51DE">
      <w:pPr>
        <w:keepNext/>
        <w:keepLines w:val="0"/>
        <w:pageBreakBefore w:val="0"/>
        <w:widowControl w:val="0"/>
        <w:kinsoku/>
        <w:wordWrap/>
        <w:overflowPunct/>
        <w:topLinePunct w:val="0"/>
        <w:autoSpaceDE/>
        <w:autoSpaceDN/>
        <w:bidi w:val="0"/>
        <w:adjustRightInd/>
        <w:snapToGrid/>
        <w:spacing w:line="380" w:lineRule="exact"/>
        <w:ind w:firstLine="570"/>
        <w:textAlignment w:val="auto"/>
        <w:rPr>
          <w:rFonts w:hint="eastAsia" w:ascii="仿宋_GB2312" w:eastAsia="仿宋_GB2312"/>
          <w:color w:val="auto"/>
          <w:szCs w:val="28"/>
        </w:rPr>
      </w:pPr>
      <w:r>
        <w:rPr>
          <w:rFonts w:hint="eastAsia" w:ascii="仿宋_GB2312" w:eastAsia="仿宋_GB2312"/>
          <w:color w:val="auto"/>
          <w:szCs w:val="28"/>
          <w:lang w:eastAsia="zh-CN"/>
        </w:rPr>
        <w:t>经销</w:t>
      </w:r>
      <w:r>
        <w:rPr>
          <w:rFonts w:hint="eastAsia" w:ascii="仿宋_GB2312" w:eastAsia="仿宋_GB2312"/>
          <w:color w:val="auto"/>
          <w:szCs w:val="28"/>
        </w:rPr>
        <w:t>商名称：</w:t>
      </w:r>
    </w:p>
    <w:p w14:paraId="65B4A022">
      <w:pPr>
        <w:keepNext/>
        <w:keepLines w:val="0"/>
        <w:pageBreakBefore w:val="0"/>
        <w:widowControl w:val="0"/>
        <w:kinsoku/>
        <w:wordWrap/>
        <w:overflowPunct/>
        <w:topLinePunct w:val="0"/>
        <w:autoSpaceDE/>
        <w:autoSpaceDN/>
        <w:bidi w:val="0"/>
        <w:adjustRightInd/>
        <w:snapToGrid/>
        <w:spacing w:line="380" w:lineRule="exact"/>
        <w:ind w:firstLine="570"/>
        <w:textAlignment w:val="auto"/>
        <w:rPr>
          <w:rFonts w:hint="eastAsia" w:ascii="仿宋_GB2312" w:eastAsia="仿宋_GB2312"/>
          <w:color w:val="auto"/>
          <w:szCs w:val="28"/>
        </w:rPr>
      </w:pPr>
    </w:p>
    <w:p w14:paraId="4A039D3D">
      <w:pPr>
        <w:keepNext/>
        <w:keepLines w:val="0"/>
        <w:pageBreakBefore w:val="0"/>
        <w:widowControl w:val="0"/>
        <w:kinsoku/>
        <w:wordWrap/>
        <w:overflowPunct/>
        <w:topLinePunct w:val="0"/>
        <w:autoSpaceDE/>
        <w:autoSpaceDN/>
        <w:bidi w:val="0"/>
        <w:adjustRightInd/>
        <w:snapToGrid/>
        <w:spacing w:line="380" w:lineRule="exact"/>
        <w:ind w:firstLine="570"/>
        <w:textAlignment w:val="auto"/>
        <w:rPr>
          <w:rFonts w:hint="eastAsia" w:ascii="仿宋_GB2312" w:eastAsia="仿宋_GB2312"/>
          <w:color w:val="auto"/>
          <w:szCs w:val="28"/>
        </w:rPr>
      </w:pPr>
      <w:r>
        <w:rPr>
          <w:rFonts w:hint="eastAsia" w:ascii="仿宋_GB2312" w:eastAsia="仿宋_GB2312"/>
          <w:color w:val="auto"/>
          <w:szCs w:val="28"/>
        </w:rPr>
        <w:t>法定代表人或授权询价响应</w:t>
      </w:r>
      <w:r>
        <w:rPr>
          <w:rFonts w:hint="eastAsia" w:ascii="仿宋_GB2312" w:eastAsia="仿宋_GB2312"/>
          <w:color w:val="auto"/>
          <w:szCs w:val="28"/>
          <w:lang w:eastAsia="zh-CN"/>
        </w:rPr>
        <w:t>经销</w:t>
      </w:r>
      <w:r>
        <w:rPr>
          <w:rFonts w:hint="eastAsia" w:ascii="仿宋_GB2312" w:eastAsia="仿宋_GB2312"/>
          <w:color w:val="auto"/>
          <w:szCs w:val="28"/>
        </w:rPr>
        <w:t>商代表：</w:t>
      </w:r>
    </w:p>
    <w:p w14:paraId="1AC92224">
      <w:pPr>
        <w:keepNext/>
        <w:keepLines w:val="0"/>
        <w:pageBreakBefore w:val="0"/>
        <w:widowControl w:val="0"/>
        <w:kinsoku/>
        <w:wordWrap/>
        <w:overflowPunct/>
        <w:topLinePunct w:val="0"/>
        <w:autoSpaceDE/>
        <w:autoSpaceDN/>
        <w:bidi w:val="0"/>
        <w:adjustRightInd/>
        <w:snapToGrid/>
        <w:spacing w:line="380" w:lineRule="exact"/>
        <w:ind w:firstLine="570"/>
        <w:textAlignment w:val="auto"/>
        <w:rPr>
          <w:rFonts w:hint="eastAsia" w:ascii="仿宋_GB2312" w:eastAsia="仿宋_GB2312"/>
          <w:color w:val="auto"/>
          <w:szCs w:val="28"/>
        </w:rPr>
      </w:pPr>
    </w:p>
    <w:p w14:paraId="44A771B1">
      <w:pPr>
        <w:keepNext/>
        <w:keepLines w:val="0"/>
        <w:pageBreakBefore w:val="0"/>
        <w:widowControl w:val="0"/>
        <w:kinsoku/>
        <w:wordWrap/>
        <w:overflowPunct/>
        <w:topLinePunct w:val="0"/>
        <w:autoSpaceDE/>
        <w:autoSpaceDN/>
        <w:bidi w:val="0"/>
        <w:adjustRightInd/>
        <w:snapToGrid/>
        <w:spacing w:line="380" w:lineRule="exact"/>
        <w:ind w:firstLine="570"/>
        <w:textAlignment w:val="auto"/>
        <w:rPr>
          <w:rFonts w:hint="eastAsia" w:ascii="仿宋_GB2312" w:eastAsia="仿宋_GB2312"/>
          <w:color w:val="auto"/>
          <w:szCs w:val="28"/>
        </w:rPr>
      </w:pPr>
      <w:r>
        <w:rPr>
          <w:rFonts w:hint="eastAsia" w:ascii="仿宋_GB2312" w:eastAsia="仿宋_GB2312"/>
          <w:color w:val="auto"/>
          <w:szCs w:val="28"/>
        </w:rPr>
        <w:t>日     期:</w:t>
      </w:r>
    </w:p>
    <w:p w14:paraId="73EC55FD">
      <w:pPr>
        <w:keepNext/>
        <w:spacing w:before="156" w:beforeLines="50" w:after="156" w:afterLines="50"/>
        <w:jc w:val="center"/>
        <w:rPr>
          <w:rFonts w:eastAsia="黑体"/>
          <w:bCs/>
          <w:color w:val="auto"/>
          <w:kern w:val="2"/>
          <w:sz w:val="32"/>
          <w:szCs w:val="32"/>
        </w:rPr>
      </w:pPr>
      <w:r>
        <w:rPr>
          <w:rFonts w:hint="eastAsia" w:eastAsia="黑体"/>
          <w:bCs/>
          <w:color w:val="auto"/>
          <w:kern w:val="2"/>
          <w:sz w:val="32"/>
          <w:szCs w:val="32"/>
        </w:rPr>
        <w:br w:type="page"/>
      </w:r>
      <w:r>
        <w:rPr>
          <w:rFonts w:hint="eastAsia" w:eastAsia="黑体"/>
          <w:bCs/>
          <w:color w:val="auto"/>
          <w:kern w:val="2"/>
          <w:sz w:val="32"/>
          <w:szCs w:val="32"/>
        </w:rPr>
        <w:t>法定代表人授权书</w:t>
      </w:r>
    </w:p>
    <w:p w14:paraId="415D6F9C">
      <w:pPr>
        <w:keepNext/>
        <w:spacing w:before="156" w:beforeLines="50" w:line="510" w:lineRule="exact"/>
        <w:rPr>
          <w:rFonts w:ascii="仿宋_GB2312" w:eastAsia="仿宋_GB2312"/>
          <w:color w:val="auto"/>
          <w:szCs w:val="28"/>
        </w:rPr>
      </w:pPr>
      <w:r>
        <w:rPr>
          <w:rFonts w:hint="eastAsia" w:ascii="仿宋_GB2312" w:eastAsia="仿宋_GB2312"/>
          <w:color w:val="auto"/>
          <w:szCs w:val="28"/>
        </w:rPr>
        <w:t>辽宁省水利水电勘测设计研究院有限责任公司：</w:t>
      </w:r>
    </w:p>
    <w:p w14:paraId="18F36EED">
      <w:pPr>
        <w:keepNext/>
        <w:spacing w:before="156" w:beforeLines="50" w:line="510" w:lineRule="exact"/>
        <w:ind w:firstLine="555"/>
        <w:rPr>
          <w:rFonts w:hint="eastAsia" w:ascii="仿宋_GB2312" w:eastAsia="仿宋_GB2312"/>
          <w:color w:val="auto"/>
          <w:szCs w:val="28"/>
        </w:rPr>
      </w:pPr>
      <w:r>
        <w:rPr>
          <w:rFonts w:hint="eastAsia" w:ascii="仿宋_GB2312" w:eastAsia="仿宋_GB2312"/>
          <w:color w:val="auto"/>
          <w:szCs w:val="28"/>
          <w:u w:val="single"/>
        </w:rPr>
        <w:t>（询价响应</w:t>
      </w:r>
      <w:r>
        <w:rPr>
          <w:rFonts w:hint="eastAsia" w:ascii="仿宋_GB2312" w:eastAsia="仿宋_GB2312"/>
          <w:color w:val="auto"/>
          <w:szCs w:val="28"/>
          <w:u w:val="single"/>
          <w:lang w:eastAsia="zh-CN"/>
        </w:rPr>
        <w:t>经销</w:t>
      </w:r>
      <w:r>
        <w:rPr>
          <w:rFonts w:hint="eastAsia" w:ascii="仿宋_GB2312" w:eastAsia="仿宋_GB2312"/>
          <w:color w:val="auto"/>
          <w:szCs w:val="28"/>
          <w:u w:val="single"/>
        </w:rPr>
        <w:t>商全称）</w:t>
      </w:r>
      <w:r>
        <w:rPr>
          <w:rFonts w:hint="eastAsia" w:ascii="仿宋_GB2312" w:eastAsia="仿宋_GB2312"/>
          <w:color w:val="auto"/>
          <w:szCs w:val="28"/>
        </w:rPr>
        <w:t>法定代表人</w:t>
      </w:r>
      <w:r>
        <w:rPr>
          <w:rFonts w:hint="eastAsia" w:ascii="仿宋_GB2312" w:eastAsia="仿宋_GB2312"/>
          <w:color w:val="auto"/>
          <w:szCs w:val="28"/>
          <w:u w:val="single"/>
        </w:rPr>
        <w:t xml:space="preserve">           </w:t>
      </w:r>
      <w:r>
        <w:rPr>
          <w:rFonts w:hint="eastAsia" w:ascii="仿宋_GB2312" w:eastAsia="仿宋_GB2312"/>
          <w:color w:val="auto"/>
          <w:szCs w:val="28"/>
        </w:rPr>
        <w:t>授权</w:t>
      </w:r>
      <w:r>
        <w:rPr>
          <w:rFonts w:hint="eastAsia" w:ascii="仿宋_GB2312" w:eastAsia="仿宋_GB2312"/>
          <w:color w:val="auto"/>
          <w:szCs w:val="28"/>
          <w:u w:val="single"/>
        </w:rPr>
        <w:t>（询价响应</w:t>
      </w:r>
      <w:r>
        <w:rPr>
          <w:rFonts w:hint="eastAsia" w:ascii="仿宋_GB2312" w:eastAsia="仿宋_GB2312"/>
          <w:color w:val="auto"/>
          <w:szCs w:val="28"/>
          <w:u w:val="single"/>
          <w:lang w:eastAsia="zh-CN"/>
        </w:rPr>
        <w:t>经销</w:t>
      </w:r>
      <w:r>
        <w:rPr>
          <w:rFonts w:hint="eastAsia" w:ascii="仿宋_GB2312" w:eastAsia="仿宋_GB2312"/>
          <w:color w:val="auto"/>
          <w:szCs w:val="28"/>
          <w:u w:val="single"/>
        </w:rPr>
        <w:t>商代表姓名）</w:t>
      </w:r>
      <w:r>
        <w:rPr>
          <w:rFonts w:hint="eastAsia" w:ascii="仿宋_GB2312" w:eastAsia="仿宋_GB2312"/>
          <w:color w:val="auto"/>
          <w:szCs w:val="28"/>
        </w:rPr>
        <w:t>为询价响应</w:t>
      </w:r>
      <w:r>
        <w:rPr>
          <w:rFonts w:hint="eastAsia" w:ascii="仿宋_GB2312" w:eastAsia="仿宋_GB2312"/>
          <w:color w:val="auto"/>
          <w:szCs w:val="28"/>
          <w:lang w:eastAsia="zh-CN"/>
        </w:rPr>
        <w:t>经销</w:t>
      </w:r>
      <w:r>
        <w:rPr>
          <w:rFonts w:hint="eastAsia" w:ascii="仿宋_GB2312" w:eastAsia="仿宋_GB2312"/>
          <w:color w:val="auto"/>
          <w:szCs w:val="28"/>
        </w:rPr>
        <w:t xml:space="preserve">商代表，代表本公司参加贵公司组织的 </w:t>
      </w:r>
      <w:r>
        <w:rPr>
          <w:rFonts w:hint="eastAsia" w:ascii="仿宋_GB2312" w:eastAsia="仿宋_GB2312"/>
          <w:color w:val="auto"/>
          <w:szCs w:val="28"/>
          <w:u w:val="single"/>
        </w:rPr>
        <w:t xml:space="preserve">            </w:t>
      </w:r>
      <w:r>
        <w:rPr>
          <w:rFonts w:hint="eastAsia" w:ascii="仿宋_GB2312" w:eastAsia="仿宋_GB2312"/>
          <w:color w:val="auto"/>
          <w:szCs w:val="28"/>
        </w:rPr>
        <w:t>项目询价活动，全权代表本公司处理询价响应报价过程的一切事宜，包括但不限于：询价响应、参与谈判、签约等。询价响应</w:t>
      </w:r>
      <w:r>
        <w:rPr>
          <w:rFonts w:hint="eastAsia" w:ascii="仿宋_GB2312" w:eastAsia="仿宋_GB2312"/>
          <w:color w:val="auto"/>
          <w:szCs w:val="28"/>
          <w:lang w:eastAsia="zh-CN"/>
        </w:rPr>
        <w:t>经销</w:t>
      </w:r>
      <w:r>
        <w:rPr>
          <w:rFonts w:hint="eastAsia" w:ascii="仿宋_GB2312" w:eastAsia="仿宋_GB2312"/>
          <w:color w:val="auto"/>
          <w:szCs w:val="28"/>
        </w:rPr>
        <w:t>商代表在询价响应过程中所签署的一切文件和处理与之有关的一切事务，本公司均予以认可并对此承担责任。询价响应</w:t>
      </w:r>
      <w:r>
        <w:rPr>
          <w:rFonts w:hint="eastAsia" w:ascii="仿宋_GB2312" w:eastAsia="仿宋_GB2312"/>
          <w:color w:val="auto"/>
          <w:szCs w:val="28"/>
          <w:lang w:eastAsia="zh-CN"/>
        </w:rPr>
        <w:t>经销</w:t>
      </w:r>
      <w:r>
        <w:rPr>
          <w:rFonts w:hint="eastAsia" w:ascii="仿宋_GB2312" w:eastAsia="仿宋_GB2312"/>
          <w:color w:val="auto"/>
          <w:szCs w:val="28"/>
        </w:rPr>
        <w:t>商代表无转委权。特此授予权。</w:t>
      </w:r>
    </w:p>
    <w:p w14:paraId="41C8C5C0">
      <w:pPr>
        <w:keepNext/>
        <w:spacing w:before="156" w:beforeLines="50" w:line="510" w:lineRule="exact"/>
        <w:ind w:firstLine="555"/>
        <w:rPr>
          <w:rFonts w:hint="eastAsia" w:ascii="仿宋_GB2312" w:eastAsia="仿宋_GB2312"/>
          <w:color w:val="auto"/>
          <w:szCs w:val="28"/>
        </w:rPr>
      </w:pPr>
      <w:r>
        <w:rPr>
          <w:rFonts w:hint="eastAsia" w:ascii="仿宋_GB2312" w:eastAsia="仿宋_GB2312"/>
          <w:color w:val="auto"/>
          <w:szCs w:val="28"/>
        </w:rPr>
        <w:t>本授权书自出具之日起生效。</w:t>
      </w:r>
    </w:p>
    <w:p w14:paraId="0896B068">
      <w:pPr>
        <w:keepNext/>
        <w:spacing w:before="156" w:beforeLines="50" w:line="510" w:lineRule="exact"/>
        <w:ind w:firstLine="555"/>
        <w:rPr>
          <w:rFonts w:hint="eastAsia" w:ascii="仿宋_GB2312" w:eastAsia="仿宋_GB2312"/>
          <w:color w:val="auto"/>
          <w:szCs w:val="28"/>
        </w:rPr>
      </w:pPr>
      <w:r>
        <w:rPr>
          <w:rFonts w:hint="eastAsia" w:ascii="仿宋_GB2312" w:eastAsia="仿宋_GB2312"/>
          <w:color w:val="auto"/>
          <w:szCs w:val="28"/>
        </w:rPr>
        <w:t>询价响应</w:t>
      </w:r>
      <w:r>
        <w:rPr>
          <w:rFonts w:hint="eastAsia" w:ascii="仿宋_GB2312" w:eastAsia="仿宋_GB2312"/>
          <w:color w:val="auto"/>
          <w:szCs w:val="28"/>
          <w:lang w:eastAsia="zh-CN"/>
        </w:rPr>
        <w:t>经销</w:t>
      </w:r>
      <w:r>
        <w:rPr>
          <w:rFonts w:hint="eastAsia" w:ascii="仿宋_GB2312" w:eastAsia="仿宋_GB2312"/>
          <w:color w:val="auto"/>
          <w:szCs w:val="28"/>
        </w:rPr>
        <w:t>商代表：</w:t>
      </w:r>
      <w:r>
        <w:rPr>
          <w:rFonts w:hint="eastAsia" w:ascii="仿宋_GB2312" w:eastAsia="仿宋_GB2312"/>
          <w:color w:val="auto"/>
          <w:szCs w:val="28"/>
          <w:u w:val="single"/>
        </w:rPr>
        <w:t xml:space="preserve">      </w:t>
      </w:r>
      <w:r>
        <w:rPr>
          <w:rFonts w:hint="eastAsia" w:ascii="仿宋_GB2312" w:eastAsia="仿宋_GB2312"/>
          <w:color w:val="auto"/>
          <w:szCs w:val="28"/>
        </w:rPr>
        <w:t>性别：</w:t>
      </w:r>
      <w:r>
        <w:rPr>
          <w:rFonts w:hint="eastAsia" w:ascii="仿宋_GB2312" w:eastAsia="仿宋_GB2312"/>
          <w:color w:val="auto"/>
          <w:szCs w:val="28"/>
          <w:u w:val="single"/>
        </w:rPr>
        <w:t xml:space="preserve">   </w:t>
      </w:r>
      <w:r>
        <w:rPr>
          <w:rFonts w:hint="eastAsia" w:ascii="仿宋_GB2312" w:eastAsia="仿宋_GB2312"/>
          <w:color w:val="auto"/>
          <w:szCs w:val="28"/>
        </w:rPr>
        <w:t>身份证号：</w:t>
      </w:r>
      <w:r>
        <w:rPr>
          <w:rFonts w:hint="eastAsia" w:ascii="仿宋_GB2312" w:eastAsia="仿宋_GB2312"/>
          <w:color w:val="auto"/>
          <w:szCs w:val="28"/>
          <w:u w:val="single"/>
        </w:rPr>
        <w:t xml:space="preserve">            </w:t>
      </w:r>
      <w:r>
        <w:rPr>
          <w:rFonts w:hint="eastAsia" w:ascii="仿宋_GB2312" w:eastAsia="仿宋_GB2312"/>
          <w:color w:val="auto"/>
          <w:szCs w:val="28"/>
        </w:rPr>
        <w:t xml:space="preserve"> </w:t>
      </w:r>
    </w:p>
    <w:p w14:paraId="2A9F94A3">
      <w:pPr>
        <w:keepNext/>
        <w:spacing w:before="156" w:beforeLines="50" w:line="510" w:lineRule="exact"/>
        <w:ind w:firstLine="555"/>
        <w:rPr>
          <w:rFonts w:hint="eastAsia" w:ascii="仿宋_GB2312" w:eastAsia="仿宋_GB2312"/>
          <w:color w:val="auto"/>
          <w:szCs w:val="28"/>
          <w:u w:val="single"/>
        </w:rPr>
      </w:pPr>
      <w:r>
        <w:rPr>
          <w:rFonts w:hint="eastAsia" w:ascii="仿宋_GB2312" w:eastAsia="仿宋_GB2312"/>
          <w:color w:val="auto"/>
          <w:szCs w:val="28"/>
        </w:rPr>
        <w:t>单位：</w:t>
      </w:r>
      <w:r>
        <w:rPr>
          <w:rFonts w:hint="eastAsia" w:ascii="仿宋_GB2312" w:eastAsia="仿宋_GB2312"/>
          <w:color w:val="auto"/>
          <w:szCs w:val="28"/>
          <w:u w:val="single"/>
        </w:rPr>
        <w:t xml:space="preserve">               </w:t>
      </w:r>
      <w:r>
        <w:rPr>
          <w:rFonts w:hint="eastAsia" w:ascii="仿宋_GB2312" w:eastAsia="仿宋_GB2312"/>
          <w:color w:val="auto"/>
          <w:szCs w:val="28"/>
        </w:rPr>
        <w:t xml:space="preserve"> 部门：</w:t>
      </w:r>
      <w:r>
        <w:rPr>
          <w:rFonts w:hint="eastAsia" w:ascii="仿宋_GB2312" w:eastAsia="仿宋_GB2312"/>
          <w:color w:val="auto"/>
          <w:szCs w:val="28"/>
          <w:u w:val="single"/>
        </w:rPr>
        <w:t xml:space="preserve">        </w:t>
      </w:r>
      <w:r>
        <w:rPr>
          <w:rFonts w:hint="eastAsia" w:ascii="仿宋_GB2312" w:eastAsia="仿宋_GB2312"/>
          <w:color w:val="auto"/>
          <w:szCs w:val="28"/>
        </w:rPr>
        <w:t xml:space="preserve"> 职务：</w:t>
      </w:r>
      <w:r>
        <w:rPr>
          <w:rFonts w:hint="eastAsia" w:ascii="仿宋_GB2312" w:eastAsia="仿宋_GB2312"/>
          <w:color w:val="auto"/>
          <w:szCs w:val="28"/>
          <w:u w:val="single"/>
        </w:rPr>
        <w:t xml:space="preserve">             </w:t>
      </w:r>
    </w:p>
    <w:p w14:paraId="6849C2AE">
      <w:pPr>
        <w:keepNext/>
        <w:spacing w:before="156" w:beforeLines="50" w:line="510" w:lineRule="exact"/>
        <w:ind w:firstLine="555"/>
        <w:rPr>
          <w:rFonts w:hint="eastAsia" w:ascii="仿宋_GB2312" w:eastAsia="仿宋_GB2312"/>
          <w:color w:val="auto"/>
          <w:szCs w:val="28"/>
          <w:u w:val="single"/>
        </w:rPr>
      </w:pPr>
      <w:r>
        <w:rPr>
          <w:rFonts w:hint="eastAsia" w:ascii="仿宋_GB2312" w:eastAsia="仿宋_GB2312"/>
          <w:color w:val="auto"/>
          <w:szCs w:val="28"/>
        </w:rPr>
        <w:t>详细通讯地址：</w:t>
      </w:r>
      <w:r>
        <w:rPr>
          <w:rFonts w:hint="eastAsia" w:ascii="仿宋_GB2312" w:eastAsia="仿宋_GB2312"/>
          <w:color w:val="auto"/>
          <w:szCs w:val="28"/>
          <w:u w:val="single"/>
        </w:rPr>
        <w:t xml:space="preserve">         </w:t>
      </w:r>
      <w:r>
        <w:rPr>
          <w:rFonts w:hint="eastAsia" w:ascii="仿宋_GB2312" w:eastAsia="仿宋_GB2312"/>
          <w:color w:val="auto"/>
          <w:szCs w:val="28"/>
        </w:rPr>
        <w:t>邮政编码：</w:t>
      </w:r>
      <w:r>
        <w:rPr>
          <w:rFonts w:hint="eastAsia" w:ascii="仿宋_GB2312" w:eastAsia="仿宋_GB2312"/>
          <w:color w:val="auto"/>
          <w:szCs w:val="28"/>
          <w:u w:val="single"/>
        </w:rPr>
        <w:t xml:space="preserve">       </w:t>
      </w:r>
      <w:r>
        <w:rPr>
          <w:rFonts w:hint="eastAsia" w:ascii="仿宋_GB2312" w:eastAsia="仿宋_GB2312"/>
          <w:color w:val="auto"/>
          <w:szCs w:val="28"/>
        </w:rPr>
        <w:t xml:space="preserve"> 电话：</w:t>
      </w:r>
      <w:r>
        <w:rPr>
          <w:rFonts w:hint="eastAsia" w:ascii="仿宋_GB2312" w:eastAsia="仿宋_GB2312"/>
          <w:color w:val="auto"/>
          <w:szCs w:val="28"/>
          <w:u w:val="single"/>
        </w:rPr>
        <w:t xml:space="preserve">         </w:t>
      </w:r>
    </w:p>
    <w:p w14:paraId="0B369E9D">
      <w:pPr>
        <w:keepNext/>
        <w:spacing w:before="156" w:beforeLines="50" w:line="510" w:lineRule="exact"/>
        <w:ind w:firstLine="555"/>
        <w:rPr>
          <w:rFonts w:hint="eastAsia" w:ascii="仿宋_GB2312" w:eastAsia="仿宋_GB2312"/>
          <w:color w:val="auto"/>
          <w:szCs w:val="28"/>
        </w:rPr>
      </w:pPr>
      <w:r>
        <w:rPr>
          <w:rFonts w:hint="eastAsia" w:ascii="仿宋_GB2312" w:eastAsia="仿宋_GB2312"/>
          <w:color w:val="auto"/>
          <w:szCs w:val="28"/>
        </w:rPr>
        <w:t>附：被授权人身份证件</w:t>
      </w:r>
    </w:p>
    <w:p w14:paraId="7E4F9EC9">
      <w:pPr>
        <w:keepNext/>
        <w:spacing w:before="156" w:beforeLines="50" w:line="510" w:lineRule="exact"/>
        <w:ind w:firstLine="555"/>
        <w:rPr>
          <w:rFonts w:hint="eastAsia" w:ascii="仿宋_GB2312" w:eastAsia="仿宋_GB2312"/>
          <w:color w:val="auto"/>
          <w:szCs w:val="28"/>
        </w:rPr>
      </w:pPr>
      <w:r>
        <w:rPr>
          <w:rFonts w:hint="eastAsia" w:ascii="仿宋_GB2312" w:eastAsia="仿宋_GB2312"/>
          <w:color w:val="auto"/>
          <w:szCs w:val="28"/>
        </w:rPr>
        <w:t xml:space="preserve">                      </w:t>
      </w:r>
    </w:p>
    <w:p w14:paraId="649084D2">
      <w:pPr>
        <w:keepNext/>
        <w:spacing w:before="156" w:beforeLines="50" w:line="510" w:lineRule="exact"/>
        <w:ind w:firstLine="555"/>
        <w:rPr>
          <w:rFonts w:hint="eastAsia" w:ascii="仿宋_GB2312" w:eastAsia="仿宋_GB2312"/>
          <w:color w:val="auto"/>
          <w:szCs w:val="28"/>
        </w:rPr>
      </w:pPr>
    </w:p>
    <w:p w14:paraId="2E513C40">
      <w:pPr>
        <w:keepNext/>
        <w:spacing w:before="156" w:beforeLines="50" w:line="510" w:lineRule="exact"/>
        <w:ind w:firstLine="555"/>
        <w:rPr>
          <w:rFonts w:hint="eastAsia" w:ascii="仿宋_GB2312" w:eastAsia="仿宋_GB2312"/>
          <w:color w:val="auto"/>
          <w:szCs w:val="28"/>
        </w:rPr>
      </w:pPr>
      <w:r>
        <w:rPr>
          <w:rFonts w:hint="eastAsia" w:ascii="仿宋_GB2312" w:eastAsia="仿宋_GB2312"/>
          <w:color w:val="auto"/>
          <w:szCs w:val="28"/>
        </w:rPr>
        <w:t xml:space="preserve">                        询价响应</w:t>
      </w:r>
      <w:r>
        <w:rPr>
          <w:rFonts w:hint="eastAsia" w:ascii="仿宋_GB2312" w:eastAsia="仿宋_GB2312"/>
          <w:color w:val="auto"/>
          <w:szCs w:val="28"/>
          <w:lang w:eastAsia="zh-CN"/>
        </w:rPr>
        <w:t>经销</w:t>
      </w:r>
      <w:r>
        <w:rPr>
          <w:rFonts w:hint="eastAsia" w:ascii="仿宋_GB2312" w:eastAsia="仿宋_GB2312"/>
          <w:color w:val="auto"/>
          <w:szCs w:val="28"/>
        </w:rPr>
        <w:t>商（全称并加盖公章）</w:t>
      </w:r>
    </w:p>
    <w:p w14:paraId="4306B6B5">
      <w:pPr>
        <w:keepNext/>
        <w:spacing w:before="156" w:beforeLines="50" w:line="510" w:lineRule="exact"/>
        <w:ind w:firstLine="555"/>
        <w:rPr>
          <w:rFonts w:hint="eastAsia" w:ascii="仿宋_GB2312" w:eastAsia="仿宋_GB2312"/>
          <w:color w:val="auto"/>
          <w:szCs w:val="28"/>
          <w:u w:val="single"/>
        </w:rPr>
      </w:pPr>
      <w:r>
        <w:rPr>
          <w:rFonts w:hint="eastAsia" w:ascii="仿宋_GB2312" w:eastAsia="仿宋_GB2312"/>
          <w:color w:val="auto"/>
          <w:szCs w:val="28"/>
        </w:rPr>
        <w:t xml:space="preserve">                        法定代表人签字：</w:t>
      </w:r>
      <w:r>
        <w:rPr>
          <w:rFonts w:hint="eastAsia" w:ascii="仿宋_GB2312" w:eastAsia="仿宋_GB2312"/>
          <w:color w:val="auto"/>
          <w:szCs w:val="28"/>
          <w:u w:val="single"/>
        </w:rPr>
        <w:t xml:space="preserve">             </w:t>
      </w:r>
    </w:p>
    <w:p w14:paraId="1E6F644B">
      <w:pPr>
        <w:keepNext/>
        <w:spacing w:before="156" w:beforeLines="50" w:line="510" w:lineRule="exact"/>
        <w:rPr>
          <w:rFonts w:hint="eastAsia" w:ascii="仿宋_GB2312" w:eastAsia="仿宋_GB2312"/>
          <w:color w:val="auto"/>
          <w:szCs w:val="28"/>
        </w:rPr>
      </w:pPr>
      <w:r>
        <w:rPr>
          <w:rFonts w:hint="eastAsia" w:ascii="仿宋_GB2312" w:eastAsia="仿宋_GB2312"/>
          <w:color w:val="auto"/>
          <w:szCs w:val="28"/>
        </w:rPr>
        <w:t xml:space="preserve">                                   日   期：</w:t>
      </w:r>
      <w:r>
        <w:rPr>
          <w:rFonts w:hint="eastAsia" w:ascii="仿宋_GB2312" w:eastAsia="仿宋_GB2312"/>
          <w:color w:val="auto"/>
          <w:szCs w:val="28"/>
          <w:u w:val="single"/>
        </w:rPr>
        <w:t xml:space="preserve">            </w:t>
      </w:r>
      <w:r>
        <w:rPr>
          <w:rFonts w:hint="eastAsia" w:ascii="仿宋_GB2312" w:eastAsia="仿宋_GB2312"/>
          <w:color w:val="auto"/>
          <w:szCs w:val="28"/>
        </w:rPr>
        <w:t xml:space="preserve"> </w:t>
      </w:r>
    </w:p>
    <w:p w14:paraId="026A33C6">
      <w:pPr>
        <w:jc w:val="right"/>
        <w:rPr>
          <w:rFonts w:hint="eastAsia" w:ascii="宋体" w:hAnsi="宋体" w:eastAsia="宋体"/>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yZTY3MTMzNmZmOWVhMzFhMDQyNGE0N2I4MGZhMWEifQ=="/>
  </w:docVars>
  <w:rsids>
    <w:rsidRoot w:val="00B14292"/>
    <w:rsid w:val="00024C53"/>
    <w:rsid w:val="00053A47"/>
    <w:rsid w:val="00064E7E"/>
    <w:rsid w:val="00082290"/>
    <w:rsid w:val="00096069"/>
    <w:rsid w:val="00173DD8"/>
    <w:rsid w:val="001C43C6"/>
    <w:rsid w:val="002941DB"/>
    <w:rsid w:val="003254ED"/>
    <w:rsid w:val="00346099"/>
    <w:rsid w:val="00395142"/>
    <w:rsid w:val="003C6D8B"/>
    <w:rsid w:val="00406A2D"/>
    <w:rsid w:val="0041057F"/>
    <w:rsid w:val="0045798E"/>
    <w:rsid w:val="00571A1E"/>
    <w:rsid w:val="00645A57"/>
    <w:rsid w:val="006650B5"/>
    <w:rsid w:val="00712C1B"/>
    <w:rsid w:val="00882B3E"/>
    <w:rsid w:val="008F60A3"/>
    <w:rsid w:val="0092018B"/>
    <w:rsid w:val="00AA2183"/>
    <w:rsid w:val="00AC4245"/>
    <w:rsid w:val="00B14292"/>
    <w:rsid w:val="00B83B36"/>
    <w:rsid w:val="00BF420F"/>
    <w:rsid w:val="00C13464"/>
    <w:rsid w:val="00C240D2"/>
    <w:rsid w:val="00DF1185"/>
    <w:rsid w:val="00E422CA"/>
    <w:rsid w:val="00E80117"/>
    <w:rsid w:val="00E9086B"/>
    <w:rsid w:val="00EC6666"/>
    <w:rsid w:val="00F03DCD"/>
    <w:rsid w:val="00FB06F7"/>
    <w:rsid w:val="00FF2547"/>
    <w:rsid w:val="00FF7C42"/>
    <w:rsid w:val="02827472"/>
    <w:rsid w:val="09376648"/>
    <w:rsid w:val="0F382E53"/>
    <w:rsid w:val="10C258B8"/>
    <w:rsid w:val="159D3073"/>
    <w:rsid w:val="1912348B"/>
    <w:rsid w:val="2BD97910"/>
    <w:rsid w:val="2E6A68D7"/>
    <w:rsid w:val="30C066EF"/>
    <w:rsid w:val="39812A08"/>
    <w:rsid w:val="41956C55"/>
    <w:rsid w:val="48635631"/>
    <w:rsid w:val="493C7F22"/>
    <w:rsid w:val="52452FB2"/>
    <w:rsid w:val="527F1EDB"/>
    <w:rsid w:val="53737D95"/>
    <w:rsid w:val="5C4F49B3"/>
    <w:rsid w:val="69600114"/>
    <w:rsid w:val="6CC31B74"/>
    <w:rsid w:val="737A4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w:basedOn w:val="1"/>
    <w:qFormat/>
    <w:uiPriority w:val="0"/>
    <w:pPr>
      <w:widowControl/>
      <w:ind w:left="200" w:hanging="200" w:hangingChars="200"/>
      <w:jc w:val="left"/>
    </w:pPr>
    <w:rPr>
      <w:rFonts w:eastAsia="Times New Roman"/>
      <w:kern w:val="0"/>
      <w:sz w:val="24"/>
      <w:lang w:eastAsia="en-US"/>
    </w:rPr>
  </w:style>
  <w:style w:type="paragraph" w:styleId="3">
    <w:name w:val="Body Text"/>
    <w:basedOn w:val="1"/>
    <w:qFormat/>
    <w:uiPriority w:val="0"/>
    <w:pPr>
      <w:autoSpaceDE w:val="0"/>
      <w:autoSpaceDN w:val="0"/>
      <w:adjustRightInd w:val="0"/>
      <w:jc w:val="left"/>
    </w:pPr>
    <w:rPr>
      <w:rFonts w:ascii="宋体" w:hAnsi="Times New Roman" w:eastAsia="宋体" w:cs="Times New Roman"/>
      <w:kern w:val="0"/>
      <w:sz w:val="28"/>
      <w:szCs w:val="20"/>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paragraph" w:styleId="6">
    <w:name w:val="Body Text First Indent 2"/>
    <w:qFormat/>
    <w:uiPriority w:val="0"/>
    <w:pPr>
      <w:widowControl w:val="0"/>
      <w:spacing w:after="120"/>
      <w:ind w:left="420" w:leftChars="200" w:firstLine="420" w:firstLineChars="200"/>
      <w:jc w:val="both"/>
    </w:pPr>
    <w:rPr>
      <w:rFonts w:ascii="宋体" w:hAnsi="宋体" w:eastAsia="宋体" w:cs="Courier New"/>
      <w:kern w:val="2"/>
      <w:sz w:val="24"/>
      <w:szCs w:val="24"/>
      <w:lang w:val="en-US" w:eastAsia="zh-CN" w:bidi="ar-SA"/>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2420</Words>
  <Characters>2462</Characters>
  <Lines>4</Lines>
  <Paragraphs>1</Paragraphs>
  <TotalTime>2</TotalTime>
  <ScaleCrop>false</ScaleCrop>
  <LinksUpToDate>false</LinksUpToDate>
  <CharactersWithSpaces>2951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2024-11-27T07:14:00Z</dcterms:created>
  <dc:creator>李 小娜</dc:creator>
  <cp:lastModifiedBy>Winner萨金阿曼</cp:lastModifiedBy>
  <cp:lastPrinted>2024-09-05T02:43:00Z</cp:lastPrinted>
  <dcterms:modified xsi:type="dcterms:W3CDTF">2024-12-04T01:47:42Z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14499234E074452B97516B94BA5F2CC1</vt:lpwstr>
  </property>
</Properties>
</file>