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ind w:left="-708" w:leftChars="-337" w:right="-764" w:rightChars="-364"/>
        <w:jc w:val="center"/>
        <w:rPr>
          <w:rFonts w:hint="default" w:ascii="Times New Roman" w:hAnsi="Times New Roman" w:eastAsia="黑体" w:cs="Times New Roman"/>
          <w:color w:val="auto"/>
          <w:spacing w:val="-18"/>
          <w:sz w:val="44"/>
          <w:szCs w:val="44"/>
          <w:highlight w:val="none"/>
        </w:rPr>
      </w:pPr>
    </w:p>
    <w:p>
      <w:pPr>
        <w:shd w:val="clear" w:color="auto" w:fill="auto"/>
        <w:ind w:left="-708" w:leftChars="-337" w:right="-764" w:rightChars="-364"/>
        <w:jc w:val="center"/>
        <w:rPr>
          <w:rFonts w:hint="default" w:ascii="Times New Roman" w:hAnsi="Times New Roman" w:eastAsia="黑体" w:cs="Times New Roman"/>
          <w:color w:val="auto"/>
          <w:spacing w:val="-18"/>
          <w:sz w:val="44"/>
          <w:szCs w:val="44"/>
          <w:highlight w:val="none"/>
        </w:rPr>
      </w:pPr>
    </w:p>
    <w:p>
      <w:pPr>
        <w:shd w:val="clear" w:color="auto" w:fill="auto"/>
        <w:ind w:left="-708" w:leftChars="-337" w:right="-764" w:rightChars="-364"/>
        <w:jc w:val="center"/>
        <w:rPr>
          <w:rFonts w:hint="default" w:ascii="Times New Roman" w:hAnsi="Times New Roman" w:eastAsia="黑体" w:cs="Times New Roman"/>
          <w:color w:val="auto"/>
          <w:spacing w:val="-18"/>
          <w:sz w:val="44"/>
          <w:szCs w:val="44"/>
          <w:highlight w:val="none"/>
        </w:rPr>
      </w:pPr>
    </w:p>
    <w:p>
      <w:pPr>
        <w:shd w:val="clear" w:color="auto" w:fill="auto"/>
        <w:ind w:left="-708" w:leftChars="-337" w:right="-764" w:rightChars="-364"/>
        <w:jc w:val="center"/>
        <w:rPr>
          <w:rFonts w:hint="default" w:ascii="Times New Roman" w:hAnsi="Times New Roman" w:eastAsia="黑体" w:cs="Times New Roman"/>
          <w:color w:val="auto"/>
          <w:spacing w:val="-18"/>
          <w:sz w:val="44"/>
          <w:szCs w:val="44"/>
          <w:highlight w:val="none"/>
        </w:rPr>
      </w:pPr>
    </w:p>
    <w:p>
      <w:pPr>
        <w:shd w:val="clear" w:color="auto" w:fill="auto"/>
        <w:spacing w:line="800" w:lineRule="exact"/>
        <w:jc w:val="center"/>
        <w:rPr>
          <w:rFonts w:hint="default" w:ascii="Times New Roman" w:hAnsi="Times New Roman" w:eastAsia="黑体" w:cs="Times New Roman"/>
          <w:b/>
          <w:bCs/>
          <w:color w:val="auto"/>
          <w:spacing w:val="0"/>
          <w:w w:val="92"/>
          <w:sz w:val="36"/>
          <w:szCs w:val="36"/>
          <w:highlight w:val="none"/>
          <w:lang w:val="en-US" w:eastAsia="zh-CN"/>
        </w:rPr>
      </w:pPr>
      <w:r>
        <w:rPr>
          <w:rFonts w:hint="default" w:ascii="Times New Roman" w:hAnsi="Times New Roman" w:eastAsia="黑体" w:cs="Times New Roman"/>
          <w:b/>
          <w:bCs/>
          <w:color w:val="auto"/>
          <w:spacing w:val="0"/>
          <w:w w:val="92"/>
          <w:sz w:val="36"/>
          <w:szCs w:val="36"/>
          <w:highlight w:val="none"/>
          <w:lang w:val="en-US" w:eastAsia="zh-CN"/>
        </w:rPr>
        <w:t>辽宁省水利水电勘测设计研究院有限责任公司</w:t>
      </w:r>
      <w:r>
        <w:rPr>
          <w:rFonts w:hint="default" w:eastAsia="黑体" w:cs="Times New Roman"/>
          <w:b/>
          <w:bCs/>
          <w:color w:val="auto"/>
          <w:spacing w:val="0"/>
          <w:w w:val="92"/>
          <w:sz w:val="36"/>
          <w:szCs w:val="36"/>
          <w:highlight w:val="none"/>
          <w:lang w:val="en-US" w:eastAsia="zh-CN"/>
        </w:rPr>
        <w:t>2025-2026年度</w:t>
      </w:r>
      <w:r>
        <w:rPr>
          <w:rFonts w:hint="default" w:ascii="Times New Roman" w:hAnsi="Times New Roman" w:eastAsia="黑体" w:cs="Times New Roman"/>
          <w:b/>
          <w:bCs/>
          <w:color w:val="auto"/>
          <w:spacing w:val="0"/>
          <w:w w:val="92"/>
          <w:sz w:val="36"/>
          <w:szCs w:val="36"/>
          <w:highlight w:val="none"/>
          <w:lang w:val="en-US" w:eastAsia="zh-CN"/>
        </w:rPr>
        <w:t>团体人身险</w:t>
      </w:r>
      <w:r>
        <w:rPr>
          <w:rFonts w:hint="default" w:eastAsia="黑体" w:cs="Times New Roman"/>
          <w:b/>
          <w:bCs/>
          <w:color w:val="auto"/>
          <w:spacing w:val="0"/>
          <w:w w:val="92"/>
          <w:sz w:val="36"/>
          <w:szCs w:val="36"/>
          <w:highlight w:val="none"/>
          <w:lang w:val="en-US" w:eastAsia="zh-CN"/>
        </w:rPr>
        <w:t>等保险</w:t>
      </w:r>
      <w:r>
        <w:rPr>
          <w:rFonts w:hint="default" w:ascii="Times New Roman" w:hAnsi="Times New Roman" w:eastAsia="黑体" w:cs="Times New Roman"/>
          <w:b/>
          <w:bCs/>
          <w:color w:val="auto"/>
          <w:spacing w:val="0"/>
          <w:w w:val="92"/>
          <w:sz w:val="36"/>
          <w:szCs w:val="36"/>
          <w:highlight w:val="none"/>
          <w:lang w:val="en-US" w:eastAsia="zh-CN"/>
        </w:rPr>
        <w:t>服务采购询比文件</w:t>
      </w:r>
    </w:p>
    <w:p>
      <w:pPr>
        <w:shd w:val="clear" w:color="auto" w:fill="auto"/>
        <w:spacing w:line="800" w:lineRule="exact"/>
        <w:jc w:val="center"/>
        <w:rPr>
          <w:rFonts w:hint="default" w:ascii="Times New Roman" w:hAnsi="Times New Roman" w:eastAsia="黑体" w:cs="Times New Roman"/>
          <w:b/>
          <w:bCs/>
          <w:color w:val="auto"/>
          <w:spacing w:val="-14"/>
          <w:sz w:val="44"/>
          <w:szCs w:val="44"/>
          <w:highlight w:val="none"/>
        </w:rPr>
      </w:pPr>
    </w:p>
    <w:p>
      <w:pPr>
        <w:shd w:val="clear" w:color="auto" w:fill="auto"/>
        <w:spacing w:line="800" w:lineRule="exact"/>
        <w:jc w:val="center"/>
        <w:rPr>
          <w:rFonts w:hint="default" w:ascii="Times New Roman" w:hAnsi="Times New Roman" w:eastAsia="黑体" w:cs="Times New Roman"/>
          <w:b/>
          <w:bCs/>
          <w:color w:val="auto"/>
          <w:spacing w:val="-14"/>
          <w:sz w:val="44"/>
          <w:szCs w:val="44"/>
          <w:highlight w:val="none"/>
        </w:rPr>
      </w:pPr>
      <w:bookmarkStart w:id="22" w:name="_GoBack"/>
      <w:bookmarkEnd w:id="22"/>
    </w:p>
    <w:p>
      <w:pPr>
        <w:shd w:val="clear" w:color="auto" w:fill="auto"/>
        <w:rPr>
          <w:rFonts w:hint="default" w:ascii="Times New Roman" w:hAnsi="Times New Roman" w:eastAsia="仿宋_GB2312" w:cs="Times New Roman"/>
          <w:color w:val="auto"/>
          <w:sz w:val="32"/>
          <w:szCs w:val="32"/>
          <w:highlight w:val="none"/>
        </w:rPr>
      </w:pPr>
    </w:p>
    <w:p>
      <w:pPr>
        <w:shd w:val="clear" w:color="auto" w:fill="auto"/>
        <w:rPr>
          <w:rFonts w:hint="default" w:ascii="Times New Roman" w:hAnsi="Times New Roman" w:eastAsia="仿宋_GB2312" w:cs="Times New Roman"/>
          <w:color w:val="auto"/>
          <w:sz w:val="32"/>
          <w:szCs w:val="32"/>
          <w:highlight w:val="none"/>
        </w:rPr>
      </w:pPr>
    </w:p>
    <w:p>
      <w:pPr>
        <w:shd w:val="clear" w:color="auto" w:fill="auto"/>
        <w:rPr>
          <w:rFonts w:hint="default" w:ascii="Times New Roman" w:hAnsi="Times New Roman" w:eastAsia="仿宋_GB2312" w:cs="Times New Roman"/>
          <w:color w:val="auto"/>
          <w:sz w:val="32"/>
          <w:szCs w:val="32"/>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rPr>
      </w:pPr>
    </w:p>
    <w:p>
      <w:pPr>
        <w:shd w:val="clear" w:color="auto" w:fill="auto"/>
        <w:rPr>
          <w:rFonts w:hint="default" w:ascii="Times New Roman" w:hAnsi="Times New Roman" w:eastAsia="仿宋_GB2312" w:cs="Times New Roman"/>
          <w:color w:val="auto"/>
          <w:spacing w:val="-12"/>
          <w:sz w:val="30"/>
          <w:szCs w:val="30"/>
          <w:highlight w:val="none"/>
          <w:u w:val="single"/>
          <w:lang w:val="en-US" w:eastAsia="zh-CN"/>
        </w:rPr>
      </w:pPr>
      <w:r>
        <w:rPr>
          <w:rFonts w:hint="eastAsia" w:eastAsia="仿宋_GB2312" w:cs="Times New Roman"/>
          <w:color w:val="auto"/>
          <w:spacing w:val="-12"/>
          <w:sz w:val="30"/>
          <w:szCs w:val="30"/>
          <w:highlight w:val="none"/>
          <w:lang w:val="en-US" w:eastAsia="zh-CN"/>
        </w:rPr>
        <w:t>询价</w:t>
      </w:r>
      <w:r>
        <w:rPr>
          <w:rFonts w:hint="default" w:ascii="Times New Roman" w:hAnsi="Times New Roman" w:eastAsia="仿宋_GB2312" w:cs="Times New Roman"/>
          <w:color w:val="auto"/>
          <w:spacing w:val="-12"/>
          <w:sz w:val="30"/>
          <w:szCs w:val="30"/>
          <w:highlight w:val="none"/>
        </w:rPr>
        <w:t>人：</w:t>
      </w:r>
      <w:r>
        <w:rPr>
          <w:rFonts w:hint="default" w:ascii="Times New Roman" w:hAnsi="Times New Roman" w:eastAsia="仿宋_GB2312" w:cs="Times New Roman"/>
          <w:color w:val="auto"/>
          <w:spacing w:val="-12"/>
          <w:sz w:val="30"/>
          <w:szCs w:val="30"/>
          <w:highlight w:val="none"/>
          <w:lang w:val="en-US" w:eastAsia="zh-CN"/>
        </w:rPr>
        <w:t xml:space="preserve">  </w:t>
      </w:r>
      <w:r>
        <w:rPr>
          <w:rFonts w:hint="default" w:ascii="Times New Roman" w:hAnsi="Times New Roman" w:eastAsia="仿宋_GB2312" w:cs="Times New Roman"/>
          <w:color w:val="auto"/>
          <w:spacing w:val="-12"/>
          <w:sz w:val="30"/>
          <w:szCs w:val="30"/>
          <w:highlight w:val="none"/>
          <w:u w:val="single"/>
          <w:lang w:val="en-US" w:eastAsia="zh-CN"/>
        </w:rPr>
        <w:t xml:space="preserve">辽宁省水利水电勘测设计研究院有限责任公司 </w:t>
      </w:r>
    </w:p>
    <w:p>
      <w:pPr>
        <w:shd w:val="clear" w:color="auto" w:fill="auto"/>
        <w:tabs>
          <w:tab w:val="left" w:pos="6945"/>
        </w:tabs>
        <w:spacing w:line="240" w:lineRule="auto"/>
        <w:ind w:firstLine="0" w:firstLineChars="0"/>
        <w:jc w:val="left"/>
        <w:rPr>
          <w:rFonts w:hint="default" w:ascii="Times New Roman" w:hAnsi="Times New Roman" w:cs="Times New Roman"/>
          <w:b/>
          <w:bCs/>
          <w:color w:val="auto"/>
          <w:sz w:val="28"/>
          <w:szCs w:val="28"/>
          <w:highlight w:val="none"/>
          <w:u w:val="single"/>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hint="default" w:ascii="Times New Roman" w:hAnsi="Times New Roman" w:eastAsia="仿宋_GB2312" w:cs="Times New Roman"/>
          <w:color w:val="auto"/>
          <w:sz w:val="32"/>
          <w:szCs w:val="32"/>
          <w:highlight w:val="none"/>
          <w:lang w:val="en-US" w:eastAsia="zh-CN"/>
        </w:rPr>
        <w:t>日 期：</w:t>
      </w:r>
      <w:r>
        <w:rPr>
          <w:rFonts w:hint="default" w:ascii="Times New Roman" w:hAnsi="Times New Roman" w:eastAsia="仿宋_GB2312" w:cs="Times New Roman"/>
          <w:color w:val="auto"/>
          <w:sz w:val="32"/>
          <w:szCs w:val="32"/>
          <w:highlight w:val="none"/>
          <w:u w:val="single"/>
          <w:lang w:val="en-US" w:eastAsia="zh-CN"/>
        </w:rPr>
        <w:t xml:space="preserve">           </w:t>
      </w:r>
      <w:r>
        <w:rPr>
          <w:rFonts w:hint="default" w:ascii="Times New Roman" w:hAnsi="Times New Roman" w:eastAsia="仿宋_GB2312" w:cs="Times New Roman"/>
          <w:color w:val="auto"/>
          <w:sz w:val="32"/>
          <w:szCs w:val="32"/>
          <w:highlight w:val="none"/>
          <w:u w:val="single"/>
        </w:rPr>
        <w:t>202</w:t>
      </w:r>
      <w:r>
        <w:rPr>
          <w:rFonts w:hint="default" w:eastAsia="仿宋_GB2312" w:cs="Times New Roman"/>
          <w:color w:val="auto"/>
          <w:sz w:val="32"/>
          <w:szCs w:val="32"/>
          <w:highlight w:val="none"/>
          <w:u w:val="single"/>
          <w:lang w:val="en-US" w:eastAsia="zh-CN"/>
        </w:rPr>
        <w:t>5</w:t>
      </w:r>
      <w:r>
        <w:rPr>
          <w:rFonts w:hint="default" w:ascii="Times New Roman" w:hAnsi="Times New Roman" w:eastAsia="仿宋_GB2312" w:cs="Times New Roman"/>
          <w:color w:val="auto"/>
          <w:sz w:val="32"/>
          <w:szCs w:val="32"/>
          <w:highlight w:val="none"/>
          <w:u w:val="single"/>
        </w:rPr>
        <w:t>年</w:t>
      </w:r>
      <w:r>
        <w:rPr>
          <w:rFonts w:hint="default" w:eastAsia="仿宋_GB2312" w:cs="Times New Roman"/>
          <w:color w:val="auto"/>
          <w:sz w:val="32"/>
          <w:szCs w:val="32"/>
          <w:highlight w:val="none"/>
          <w:u w:val="single"/>
          <w:lang w:val="en-US" w:eastAsia="zh-CN"/>
        </w:rPr>
        <w:t>3</w:t>
      </w:r>
      <w:r>
        <w:rPr>
          <w:rFonts w:hint="default" w:ascii="Times New Roman" w:hAnsi="Times New Roman" w:eastAsia="仿宋_GB2312" w:cs="Times New Roman"/>
          <w:color w:val="auto"/>
          <w:sz w:val="32"/>
          <w:szCs w:val="32"/>
          <w:highlight w:val="none"/>
          <w:u w:val="single"/>
        </w:rPr>
        <w:t>月</w:t>
      </w:r>
      <w:r>
        <w:rPr>
          <w:rFonts w:hint="default" w:eastAsia="仿宋_GB2312" w:cs="Times New Roman"/>
          <w:color w:val="auto"/>
          <w:sz w:val="32"/>
          <w:szCs w:val="32"/>
          <w:highlight w:val="none"/>
          <w:u w:val="single"/>
          <w:lang w:val="en-US" w:eastAsia="zh-CN"/>
        </w:rPr>
        <w:t>2</w:t>
      </w:r>
      <w:r>
        <w:rPr>
          <w:rFonts w:hint="eastAsia" w:eastAsia="仿宋_GB2312" w:cs="Times New Roman"/>
          <w:color w:val="auto"/>
          <w:sz w:val="32"/>
          <w:szCs w:val="32"/>
          <w:highlight w:val="none"/>
          <w:u w:val="single"/>
          <w:lang w:val="en-US" w:eastAsia="zh-CN"/>
        </w:rPr>
        <w:t>0</w:t>
      </w:r>
      <w:r>
        <w:rPr>
          <w:rFonts w:hint="default" w:ascii="Times New Roman" w:hAnsi="Times New Roman" w:eastAsia="仿宋_GB2312" w:cs="Times New Roman"/>
          <w:color w:val="auto"/>
          <w:sz w:val="32"/>
          <w:szCs w:val="32"/>
          <w:highlight w:val="none"/>
          <w:u w:val="single"/>
        </w:rPr>
        <w:t>日</w:t>
      </w:r>
      <w:r>
        <w:rPr>
          <w:rFonts w:hint="default" w:ascii="Times New Roman" w:hAnsi="Times New Roman" w:eastAsia="仿宋_GB2312" w:cs="Times New Roman"/>
          <w:color w:val="auto"/>
          <w:sz w:val="32"/>
          <w:szCs w:val="32"/>
          <w:highlight w:val="none"/>
          <w:u w:val="single"/>
          <w:lang w:val="en-US" w:eastAsia="zh-CN"/>
        </w:rPr>
        <w:t xml:space="preserve">          </w:t>
      </w:r>
    </w:p>
    <w:p>
      <w:pPr>
        <w:shd w:val="clear" w:color="auto" w:fill="auto"/>
        <w:spacing w:line="800" w:lineRule="exact"/>
        <w:jc w:val="center"/>
        <w:rPr>
          <w:rFonts w:hint="default" w:ascii="Times New Roman" w:hAnsi="Times New Roman" w:eastAsia="黑体" w:cs="Times New Roman"/>
          <w:b/>
          <w:bCs/>
          <w:color w:val="auto"/>
          <w:spacing w:val="-14"/>
          <w:sz w:val="30"/>
          <w:szCs w:val="30"/>
          <w:highlight w:val="none"/>
          <w:lang w:val="en-US"/>
        </w:rPr>
      </w:pPr>
      <w:r>
        <w:rPr>
          <w:rFonts w:hint="default" w:ascii="Times New Roman" w:hAnsi="Times New Roman" w:eastAsia="黑体" w:cs="Times New Roman"/>
          <w:b/>
          <w:bCs/>
          <w:color w:val="auto"/>
          <w:spacing w:val="-14"/>
          <w:w w:val="100"/>
          <w:sz w:val="30"/>
          <w:szCs w:val="30"/>
          <w:highlight w:val="none"/>
          <w:lang w:val="en-US" w:eastAsia="zh-CN"/>
        </w:rPr>
        <w:t>辽宁省水利水电勘测设计研究院有限责任公司</w:t>
      </w:r>
      <w:r>
        <w:rPr>
          <w:rFonts w:hint="eastAsia" w:eastAsia="黑体" w:cs="Times New Roman"/>
          <w:b/>
          <w:bCs/>
          <w:color w:val="auto"/>
          <w:spacing w:val="-14"/>
          <w:w w:val="100"/>
          <w:sz w:val="30"/>
          <w:szCs w:val="30"/>
          <w:highlight w:val="none"/>
          <w:lang w:val="en-US" w:eastAsia="zh-CN"/>
        </w:rPr>
        <w:t>2025-2026年度</w:t>
      </w:r>
      <w:r>
        <w:rPr>
          <w:rFonts w:hint="default" w:ascii="Times New Roman" w:hAnsi="Times New Roman" w:eastAsia="黑体" w:cs="Times New Roman"/>
          <w:b/>
          <w:bCs/>
          <w:color w:val="auto"/>
          <w:spacing w:val="-14"/>
          <w:w w:val="100"/>
          <w:sz w:val="30"/>
          <w:szCs w:val="30"/>
          <w:highlight w:val="none"/>
          <w:lang w:val="en-US" w:eastAsia="zh-CN"/>
        </w:rPr>
        <w:t>团体人身险</w:t>
      </w:r>
      <w:r>
        <w:rPr>
          <w:rFonts w:hint="default" w:eastAsia="黑体" w:cs="Times New Roman"/>
          <w:b/>
          <w:bCs/>
          <w:color w:val="auto"/>
          <w:spacing w:val="-14"/>
          <w:w w:val="100"/>
          <w:sz w:val="30"/>
          <w:szCs w:val="30"/>
          <w:highlight w:val="none"/>
          <w:lang w:val="en-US" w:eastAsia="zh-CN"/>
        </w:rPr>
        <w:t>等保险</w:t>
      </w:r>
      <w:r>
        <w:rPr>
          <w:rFonts w:hint="default" w:ascii="Times New Roman" w:hAnsi="Times New Roman" w:eastAsia="黑体" w:cs="Times New Roman"/>
          <w:b/>
          <w:bCs/>
          <w:color w:val="auto"/>
          <w:spacing w:val="-14"/>
          <w:w w:val="100"/>
          <w:sz w:val="30"/>
          <w:szCs w:val="30"/>
          <w:highlight w:val="none"/>
          <w:lang w:val="en-US" w:eastAsia="zh-CN"/>
        </w:rPr>
        <w:t>服务采购</w:t>
      </w:r>
      <w:r>
        <w:rPr>
          <w:rFonts w:hint="default" w:ascii="Times New Roman" w:hAnsi="Times New Roman" w:eastAsia="黑体" w:cs="Times New Roman"/>
          <w:b/>
          <w:bCs/>
          <w:color w:val="auto"/>
          <w:spacing w:val="-14"/>
          <w:sz w:val="30"/>
          <w:szCs w:val="30"/>
          <w:highlight w:val="none"/>
          <w:lang w:val="en-US" w:eastAsia="zh-CN"/>
        </w:rPr>
        <w:t>询比</w:t>
      </w:r>
      <w:r>
        <w:rPr>
          <w:rFonts w:hint="default" w:eastAsia="黑体" w:cs="Times New Roman"/>
          <w:b/>
          <w:bCs/>
          <w:color w:val="auto"/>
          <w:spacing w:val="-14"/>
          <w:sz w:val="30"/>
          <w:szCs w:val="30"/>
          <w:highlight w:val="none"/>
          <w:lang w:val="en-US" w:eastAsia="zh-CN"/>
        </w:rPr>
        <w:t>公告</w:t>
      </w:r>
    </w:p>
    <w:p>
      <w:pPr>
        <w:keepNext w:val="0"/>
        <w:keepLines w:val="0"/>
        <w:pageBreakBefore w:val="0"/>
        <w:widowControl/>
        <w:shd w:val="clear" w:color="auto" w:fill="auto"/>
        <w:kinsoku/>
        <w:wordWrap/>
        <w:overflowPunct/>
        <w:topLinePunct w:val="0"/>
        <w:autoSpaceDE/>
        <w:autoSpaceDN/>
        <w:bidi w:val="0"/>
        <w:adjustRightInd/>
        <w:snapToGrid/>
        <w:spacing w:line="800" w:lineRule="exact"/>
        <w:ind w:firstLine="0" w:firstLineChars="0"/>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各潜在供应商</w:t>
      </w:r>
      <w:r>
        <w:rPr>
          <w:rFonts w:hint="default" w:ascii="Times New Roman" w:hAnsi="Times New Roman" w:cs="Times New Roman"/>
          <w:color w:val="auto"/>
          <w:sz w:val="24"/>
          <w:szCs w:val="24"/>
          <w:highlight w:val="none"/>
          <w:u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辽宁省水利水电勘测设计研究院有限责任公司拟通过询比采购方式为职工购买团体人身险，</w:t>
      </w:r>
      <w:r>
        <w:rPr>
          <w:rFonts w:hint="default" w:ascii="Times New Roman" w:hAnsi="Times New Roman" w:eastAsia="宋体" w:cs="Times New Roman"/>
          <w:color w:val="auto"/>
          <w:sz w:val="24"/>
          <w:szCs w:val="24"/>
          <w:highlight w:val="none"/>
          <w:lang w:val="en-US" w:eastAsia="zh-CN"/>
        </w:rPr>
        <w:t>该项目</w:t>
      </w:r>
      <w:r>
        <w:rPr>
          <w:rFonts w:hint="default" w:cs="Times New Roman"/>
          <w:color w:val="auto"/>
          <w:sz w:val="24"/>
          <w:szCs w:val="24"/>
          <w:highlight w:val="none"/>
          <w:lang w:val="en-US" w:eastAsia="zh-CN"/>
        </w:rPr>
        <w:t>已批准、</w:t>
      </w:r>
      <w:r>
        <w:rPr>
          <w:rFonts w:hint="default" w:ascii="Times New Roman" w:hAnsi="Times New Roman" w:eastAsia="宋体" w:cs="Times New Roman"/>
          <w:color w:val="auto"/>
          <w:sz w:val="24"/>
          <w:szCs w:val="24"/>
          <w:highlight w:val="none"/>
          <w:lang w:val="en-US" w:eastAsia="zh-CN"/>
        </w:rPr>
        <w:t>资金已落实，</w:t>
      </w:r>
      <w:r>
        <w:rPr>
          <w:rFonts w:hint="default" w:cs="Times New Roman"/>
          <w:color w:val="auto"/>
          <w:sz w:val="24"/>
          <w:szCs w:val="24"/>
          <w:highlight w:val="none"/>
          <w:lang w:val="en-US" w:eastAsia="zh-CN"/>
        </w:rPr>
        <w:t>现诚邀</w:t>
      </w:r>
      <w:r>
        <w:rPr>
          <w:rFonts w:hint="default" w:ascii="Times New Roman" w:hAnsi="Times New Roman" w:eastAsia="宋体" w:cs="Times New Roman"/>
          <w:i w:val="0"/>
          <w:iCs w:val="0"/>
          <w:caps w:val="0"/>
          <w:color w:val="auto"/>
          <w:spacing w:val="0"/>
          <w:sz w:val="24"/>
          <w:szCs w:val="24"/>
          <w:highlight w:val="none"/>
        </w:rPr>
        <w:t>符合要求的供应商参与本次</w:t>
      </w:r>
      <w:r>
        <w:rPr>
          <w:rFonts w:hint="default" w:cs="Times New Roman"/>
          <w:i w:val="0"/>
          <w:iCs w:val="0"/>
          <w:caps w:val="0"/>
          <w:color w:val="auto"/>
          <w:spacing w:val="0"/>
          <w:sz w:val="24"/>
          <w:szCs w:val="24"/>
          <w:highlight w:val="none"/>
          <w:lang w:val="en-US" w:eastAsia="zh-CN"/>
        </w:rPr>
        <w:t>询比采购</w:t>
      </w:r>
      <w:r>
        <w:rPr>
          <w:rFonts w:hint="default" w:ascii="Times New Roman" w:hAnsi="Times New Roman" w:eastAsia="宋体" w:cs="Times New Roman"/>
          <w:i w:val="0"/>
          <w:iCs w:val="0"/>
          <w:caps w:val="0"/>
          <w:color w:val="auto"/>
          <w:spacing w:val="0"/>
          <w:sz w:val="24"/>
          <w:szCs w:val="24"/>
          <w:highlight w:val="none"/>
        </w:rPr>
        <w:t>，并提供最具竞争力的报价及服务方案</w:t>
      </w:r>
      <w:r>
        <w:rPr>
          <w:rFonts w:hint="default"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一、项目名称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b w:val="0"/>
          <w:bCs w:val="0"/>
          <w:color w:val="auto"/>
          <w:spacing w:val="0"/>
          <w:w w:val="100"/>
          <w:sz w:val="24"/>
          <w:szCs w:val="24"/>
          <w:highlight w:val="none"/>
          <w:lang w:val="en-US" w:eastAsia="zh-CN"/>
        </w:rPr>
        <w:t>辽宁省水利水电勘测设计研究院有限责任公司</w:t>
      </w:r>
      <w:r>
        <w:rPr>
          <w:rFonts w:hint="eastAsia" w:cs="Times New Roman"/>
          <w:b w:val="0"/>
          <w:bCs w:val="0"/>
          <w:color w:val="auto"/>
          <w:spacing w:val="0"/>
          <w:w w:val="100"/>
          <w:sz w:val="24"/>
          <w:szCs w:val="24"/>
          <w:highlight w:val="none"/>
          <w:lang w:val="en-US" w:eastAsia="zh-CN"/>
        </w:rPr>
        <w:t>2025-2026年度</w:t>
      </w:r>
      <w:r>
        <w:rPr>
          <w:rFonts w:hint="default" w:ascii="Times New Roman" w:hAnsi="Times New Roman" w:eastAsia="宋体" w:cs="Times New Roman"/>
          <w:b w:val="0"/>
          <w:bCs w:val="0"/>
          <w:color w:val="auto"/>
          <w:spacing w:val="0"/>
          <w:w w:val="100"/>
          <w:sz w:val="24"/>
          <w:szCs w:val="24"/>
          <w:highlight w:val="none"/>
          <w:lang w:val="en-US" w:eastAsia="zh-CN"/>
        </w:rPr>
        <w:t>团体人身险</w:t>
      </w:r>
      <w:r>
        <w:rPr>
          <w:rFonts w:hint="default" w:eastAsia="宋体" w:cs="Times New Roman"/>
          <w:b w:val="0"/>
          <w:bCs w:val="0"/>
          <w:color w:val="auto"/>
          <w:spacing w:val="0"/>
          <w:w w:val="100"/>
          <w:sz w:val="24"/>
          <w:szCs w:val="24"/>
          <w:highlight w:val="none"/>
          <w:lang w:val="en-US" w:eastAsia="zh-CN"/>
        </w:rPr>
        <w:t>等保险</w:t>
      </w:r>
      <w:r>
        <w:rPr>
          <w:rFonts w:hint="default" w:ascii="Times New Roman" w:hAnsi="Times New Roman" w:eastAsia="宋体" w:cs="Times New Roman"/>
          <w:b w:val="0"/>
          <w:bCs w:val="0"/>
          <w:color w:val="auto"/>
          <w:spacing w:val="0"/>
          <w:w w:val="100"/>
          <w:sz w:val="24"/>
          <w:szCs w:val="24"/>
          <w:highlight w:val="none"/>
          <w:lang w:val="en-US" w:eastAsia="zh-CN"/>
        </w:rPr>
        <w:t>服务采购</w:t>
      </w:r>
      <w:r>
        <w:rPr>
          <w:rFonts w:hint="eastAsia" w:cs="Times New Roman"/>
          <w:b w:val="0"/>
          <w:bCs w:val="0"/>
          <w:color w:val="auto"/>
          <w:spacing w:val="0"/>
          <w:w w:val="100"/>
          <w:sz w:val="24"/>
          <w:szCs w:val="24"/>
          <w:highlight w:val="none"/>
          <w:lang w:val="en-US" w:eastAsia="zh-CN"/>
        </w:rPr>
        <w:t>项目</w:t>
      </w:r>
      <w:r>
        <w:rPr>
          <w:rFonts w:hint="default" w:ascii="Times New Roman" w:hAnsi="Times New Roman"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二、采购方式</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询比采购。</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三、资金来源</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企业自筹。</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四、项目概况</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eastAsia"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辽宁省水利水电勘测设计研究院有限责任公司</w:t>
      </w:r>
      <w:r>
        <w:rPr>
          <w:rFonts w:hint="default" w:ascii="Times New Roman" w:hAnsi="Times New Roman" w:cs="Times New Roman"/>
          <w:color w:val="auto"/>
          <w:sz w:val="24"/>
          <w:szCs w:val="24"/>
          <w:highlight w:val="none"/>
          <w:lang w:val="en-US" w:eastAsia="zh-CN"/>
        </w:rPr>
        <w:t>根据工作属性和职业特点拟通过询比方式为公司及所属单位劳动合同制在职职工、退休职工采购补充住院医疗、意外身故/残疾、航空意外身故/残疾等团体人身险</w:t>
      </w:r>
      <w:r>
        <w:rPr>
          <w:rFonts w:hint="eastAsia"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lang w:val="en-US" w:eastAsia="zh-CN"/>
        </w:rPr>
        <w:t>辽宁省水利水电勘测设计研究院有限责任公司</w:t>
      </w:r>
      <w:r>
        <w:rPr>
          <w:rFonts w:hint="default" w:ascii="Times New Roman" w:hAnsi="Times New Roman" w:cs="Times New Roman"/>
          <w:color w:val="auto"/>
          <w:sz w:val="24"/>
          <w:szCs w:val="24"/>
          <w:highlight w:val="none"/>
          <w:lang w:val="en-US" w:eastAsia="zh-CN"/>
        </w:rPr>
        <w:t>及所属</w:t>
      </w:r>
      <w:r>
        <w:rPr>
          <w:rFonts w:hint="default" w:cs="Times New Roman"/>
          <w:color w:val="auto"/>
          <w:sz w:val="24"/>
          <w:szCs w:val="24"/>
          <w:highlight w:val="none"/>
          <w:lang w:val="en-US" w:eastAsia="zh-CN"/>
        </w:rPr>
        <w:t>单位</w:t>
      </w:r>
      <w:r>
        <w:rPr>
          <w:rFonts w:hint="default" w:ascii="Times New Roman" w:hAnsi="Times New Roman" w:cs="Times New Roman"/>
          <w:color w:val="auto"/>
          <w:sz w:val="24"/>
          <w:szCs w:val="24"/>
          <w:highlight w:val="none"/>
          <w:lang w:val="en-US" w:eastAsia="zh-CN"/>
        </w:rPr>
        <w:t>劳动合同制在职的野外作业人员采购</w:t>
      </w:r>
      <w:r>
        <w:rPr>
          <w:rFonts w:hint="default" w:ascii="Times New Roman" w:hAnsi="Times New Roman" w:eastAsia="宋体" w:cs="Times New Roman"/>
          <w:color w:val="auto"/>
          <w:sz w:val="24"/>
          <w:szCs w:val="24"/>
          <w:highlight w:val="none"/>
          <w:lang w:val="en-US" w:eastAsia="zh-CN"/>
        </w:rPr>
        <w:t>意外伤害医疗保险、意外住院津贴、意外身故/残疾</w:t>
      </w:r>
      <w:r>
        <w:rPr>
          <w:rFonts w:hint="default" w:ascii="Times New Roman" w:hAnsi="Times New Roman" w:cs="Times New Roman"/>
          <w:color w:val="auto"/>
          <w:sz w:val="24"/>
          <w:szCs w:val="24"/>
          <w:highlight w:val="none"/>
          <w:lang w:val="en-US" w:eastAsia="zh-CN"/>
        </w:rPr>
        <w:t>等团体人身险。</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五、采购范围</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2" w:firstLineChars="200"/>
        <w:rPr>
          <w:rFonts w:hint="default" w:ascii="Times New Roman" w:hAnsi="Times New Roman" w:eastAsia="楷体_GB2312" w:cs="Times New Roman"/>
          <w:b/>
          <w:bCs/>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（一）辽宁省水利水电勘测设计研究院有限责任公司及所属</w:t>
      </w:r>
      <w:r>
        <w:rPr>
          <w:rFonts w:hint="default" w:eastAsia="楷体_GB2312" w:cs="Times New Roman"/>
          <w:b/>
          <w:bCs/>
          <w:color w:val="auto"/>
          <w:sz w:val="24"/>
          <w:szCs w:val="24"/>
          <w:highlight w:val="none"/>
          <w:lang w:val="en-US" w:eastAsia="zh-CN"/>
        </w:rPr>
        <w:t>（</w:t>
      </w:r>
      <w:r>
        <w:rPr>
          <w:rFonts w:ascii="Times New Roman" w:hAnsi="Times New Roman" w:eastAsia="楷体_GB2312" w:cs="Times New Roman"/>
          <w:b/>
          <w:bCs/>
          <w:color w:val="auto"/>
          <w:kern w:val="2"/>
          <w:sz w:val="24"/>
          <w:szCs w:val="24"/>
          <w:highlight w:val="none"/>
          <w:lang w:val="en-US" w:eastAsia="zh-CN" w:bidi="ar"/>
        </w:rPr>
        <w:t>沈阳兴禹水利建设工程质量检测有限</w:t>
      </w:r>
      <w:r>
        <w:rPr>
          <w:rFonts w:hint="eastAsia" w:eastAsia="楷体_GB2312" w:cs="Times New Roman"/>
          <w:b/>
          <w:bCs/>
          <w:color w:val="auto"/>
          <w:kern w:val="2"/>
          <w:sz w:val="24"/>
          <w:szCs w:val="24"/>
          <w:highlight w:val="none"/>
          <w:lang w:val="en-US" w:eastAsia="zh-CN" w:bidi="ar"/>
        </w:rPr>
        <w:t>公司、</w:t>
      </w:r>
      <w:r>
        <w:rPr>
          <w:rFonts w:hint="eastAsia" w:eastAsia="楷体_GB2312" w:cs="Times New Roman"/>
          <w:b/>
          <w:bCs/>
          <w:color w:val="auto"/>
          <w:sz w:val="24"/>
          <w:szCs w:val="24"/>
          <w:highlight w:val="none"/>
          <w:lang w:val="en-US" w:eastAsia="zh-CN"/>
        </w:rPr>
        <w:t>沈阳科写图文设计制作有限责任公司）</w:t>
      </w:r>
      <w:r>
        <w:rPr>
          <w:rFonts w:hint="default" w:ascii="Times New Roman" w:hAnsi="Times New Roman" w:eastAsia="楷体_GB2312" w:cs="Times New Roman"/>
          <w:b/>
          <w:bCs/>
          <w:color w:val="auto"/>
          <w:sz w:val="24"/>
          <w:szCs w:val="24"/>
          <w:highlight w:val="none"/>
          <w:lang w:val="en-US" w:eastAsia="zh-CN"/>
        </w:rPr>
        <w:t>劳动合同制在职职工和退休职工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险种为</w:t>
      </w:r>
      <w:r>
        <w:rPr>
          <w:rFonts w:hint="default" w:ascii="Times New Roman" w:hAnsi="Times New Roman" w:eastAsia="宋体" w:cs="Times New Roman"/>
          <w:color w:val="auto"/>
          <w:sz w:val="24"/>
          <w:szCs w:val="24"/>
          <w:highlight w:val="none"/>
          <w:lang w:val="en-US" w:eastAsia="zh-CN"/>
        </w:rPr>
        <w:t>补充住院医疗、意外身故/残疾、航空意外身故/残疾。</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2" w:firstLineChars="200"/>
        <w:rPr>
          <w:rFonts w:hint="default" w:ascii="Times New Roman" w:hAnsi="Times New Roman" w:eastAsia="楷体_GB2312" w:cs="Times New Roman"/>
          <w:b/>
          <w:bCs/>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（二）辽宁省水利水电勘测设计研究院有限责任公司</w:t>
      </w:r>
      <w:r>
        <w:rPr>
          <w:rFonts w:hint="default" w:eastAsia="楷体_GB2312" w:cs="Times New Roman"/>
          <w:b/>
          <w:bCs/>
          <w:color w:val="auto"/>
          <w:sz w:val="24"/>
          <w:szCs w:val="24"/>
          <w:highlight w:val="none"/>
          <w:lang w:val="en-US" w:eastAsia="zh-CN"/>
        </w:rPr>
        <w:t>及所属公司（</w:t>
      </w:r>
      <w:r>
        <w:rPr>
          <w:rFonts w:ascii="Times New Roman" w:hAnsi="Times New Roman" w:eastAsia="楷体_GB2312" w:cs="Times New Roman"/>
          <w:b/>
          <w:bCs/>
          <w:color w:val="auto"/>
          <w:kern w:val="2"/>
          <w:sz w:val="24"/>
          <w:szCs w:val="24"/>
          <w:highlight w:val="none"/>
          <w:lang w:val="en-US" w:eastAsia="zh-CN" w:bidi="ar"/>
        </w:rPr>
        <w:t>沈阳兴禹水利建设工程质量检测有限</w:t>
      </w:r>
      <w:r>
        <w:rPr>
          <w:rFonts w:hint="eastAsia" w:eastAsia="楷体_GB2312" w:cs="Times New Roman"/>
          <w:b/>
          <w:bCs/>
          <w:color w:val="auto"/>
          <w:kern w:val="2"/>
          <w:sz w:val="24"/>
          <w:szCs w:val="24"/>
          <w:highlight w:val="none"/>
          <w:lang w:val="en-US" w:eastAsia="zh-CN" w:bidi="ar"/>
        </w:rPr>
        <w:t>公司、</w:t>
      </w:r>
      <w:r>
        <w:rPr>
          <w:rFonts w:hint="eastAsia" w:eastAsia="楷体_GB2312" w:cs="Times New Roman"/>
          <w:b/>
          <w:bCs/>
          <w:color w:val="auto"/>
          <w:sz w:val="24"/>
          <w:szCs w:val="24"/>
          <w:highlight w:val="none"/>
          <w:lang w:val="en-US" w:eastAsia="zh-CN"/>
        </w:rPr>
        <w:t>沈阳科写图文设计制作有限责任公司）</w:t>
      </w:r>
      <w:r>
        <w:rPr>
          <w:rFonts w:hint="default" w:ascii="Times New Roman" w:hAnsi="Times New Roman" w:eastAsia="楷体_GB2312" w:cs="Times New Roman"/>
          <w:b/>
          <w:bCs/>
          <w:color w:val="auto"/>
          <w:sz w:val="24"/>
          <w:szCs w:val="24"/>
          <w:highlight w:val="none"/>
          <w:lang w:val="en-US" w:eastAsia="zh-CN"/>
        </w:rPr>
        <w:t>劳动合同制在职的野外作业人员</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险种为</w:t>
      </w:r>
      <w:r>
        <w:rPr>
          <w:rFonts w:hint="default" w:ascii="Times New Roman" w:hAnsi="Times New Roman" w:eastAsia="宋体" w:cs="Times New Roman"/>
          <w:color w:val="auto"/>
          <w:sz w:val="24"/>
          <w:szCs w:val="24"/>
          <w:highlight w:val="none"/>
          <w:lang w:val="en-US" w:eastAsia="zh-CN"/>
        </w:rPr>
        <w:t>意外伤害医疗保险、意外住院津贴、意外身故/残疾。</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六、服务期限</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202</w:t>
      </w:r>
      <w:r>
        <w:rPr>
          <w:rFonts w:hint="default"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年</w:t>
      </w:r>
      <w:r>
        <w:rPr>
          <w:rFonts w:hint="default"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月</w:t>
      </w:r>
      <w:r>
        <w:rPr>
          <w:rFonts w:hint="default" w:cs="Times New Roman"/>
          <w:color w:val="auto"/>
          <w:sz w:val="24"/>
          <w:szCs w:val="24"/>
          <w:highlight w:val="none"/>
          <w:lang w:val="en-US" w:eastAsia="zh-CN"/>
        </w:rPr>
        <w:t>31</w:t>
      </w:r>
      <w:r>
        <w:rPr>
          <w:rFonts w:hint="default" w:ascii="Times New Roman" w:hAnsi="Times New Roman" w:eastAsia="宋体" w:cs="Times New Roman"/>
          <w:color w:val="auto"/>
          <w:sz w:val="24"/>
          <w:szCs w:val="24"/>
          <w:highlight w:val="none"/>
          <w:lang w:val="en-US" w:eastAsia="zh-CN"/>
        </w:rPr>
        <w:t>日</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202</w:t>
      </w:r>
      <w:r>
        <w:rPr>
          <w:rFonts w:hint="default"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年3月3</w:t>
      </w:r>
      <w:r>
        <w:rPr>
          <w:rFonts w:hint="default"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lang w:val="en-US" w:eastAsia="zh-CN"/>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七、供应商资格要求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（一）在中国境内依法</w:t>
      </w:r>
      <w:r>
        <w:rPr>
          <w:rFonts w:ascii="Times New Roman" w:hAnsi="Times New Roman" w:eastAsia="宋体" w:cs="Times New Roman"/>
          <w:color w:val="auto"/>
          <w:spacing w:val="0"/>
          <w:sz w:val="24"/>
          <w:szCs w:val="24"/>
          <w:highlight w:val="none"/>
        </w:rPr>
        <w:t>登记</w:t>
      </w:r>
      <w:r>
        <w:rPr>
          <w:rFonts w:hint="default" w:ascii="Times New Roman" w:hAnsi="Times New Roman" w:eastAsia="宋体" w:cs="Times New Roman"/>
          <w:color w:val="auto"/>
          <w:sz w:val="24"/>
          <w:szCs w:val="24"/>
          <w:highlight w:val="none"/>
          <w:lang w:val="en-US" w:eastAsia="zh-CN"/>
        </w:rPr>
        <w:t>注册的具有合法经营资格的保险公司独立法人或</w:t>
      </w:r>
      <w:r>
        <w:rPr>
          <w:rFonts w:ascii="Times New Roman" w:hAnsi="Times New Roman" w:eastAsia="宋体" w:cs="Times New Roman"/>
          <w:color w:val="auto"/>
          <w:spacing w:val="0"/>
          <w:sz w:val="24"/>
          <w:szCs w:val="24"/>
          <w:highlight w:val="none"/>
        </w:rPr>
        <w:t>其</w:t>
      </w:r>
      <w:r>
        <w:rPr>
          <w:rFonts w:hint="default" w:ascii="Times New Roman" w:hAnsi="Times New Roman" w:eastAsia="宋体" w:cs="Times New Roman"/>
          <w:color w:val="auto"/>
          <w:sz w:val="24"/>
          <w:szCs w:val="24"/>
          <w:highlight w:val="none"/>
          <w:lang w:val="en-US" w:eastAsia="zh-CN"/>
        </w:rPr>
        <w:t>分支机构</w:t>
      </w:r>
      <w:r>
        <w:rPr>
          <w:rFonts w:hint="default" w:ascii="Times New Roman" w:hAnsi="Times New Roman" w:cs="Times New Roman"/>
          <w:color w:val="auto"/>
          <w:sz w:val="24"/>
          <w:szCs w:val="24"/>
          <w:highlight w:val="none"/>
          <w:lang w:val="en-US" w:eastAsia="zh-CN"/>
        </w:rPr>
        <w:t>，</w:t>
      </w:r>
      <w:r>
        <w:rPr>
          <w:rFonts w:ascii="Times New Roman" w:hAnsi="Times New Roman" w:eastAsia="宋体" w:cs="Times New Roman"/>
          <w:color w:val="auto"/>
          <w:spacing w:val="0"/>
          <w:sz w:val="24"/>
          <w:szCs w:val="24"/>
          <w:highlight w:val="none"/>
        </w:rPr>
        <w:t>具备有效的营业执照或事业单位法人证书或其他类似的法定凭证。</w:t>
      </w:r>
      <w:r>
        <w:rPr>
          <w:rFonts w:hint="default" w:ascii="Times New Roman" w:hAnsi="Times New Roman" w:eastAsia="宋体" w:cs="Times New Roman"/>
          <w:color w:val="auto"/>
          <w:sz w:val="24"/>
          <w:szCs w:val="24"/>
          <w:highlight w:val="none"/>
          <w:lang w:val="en-US" w:eastAsia="zh-CN"/>
        </w:rPr>
        <w:t>（提供合法有效的营业执照，原件备查）。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（二）具有良好的信用，未被“信用中国”（www.creditchina.gov.cn）列入严重失信主体名单、政府采购严重违法失信名单、经营异常名录、重大税收违法失信主体名单</w:t>
      </w:r>
      <w:r>
        <w:rPr>
          <w:rFonts w:hint="default" w:ascii="Times New Roman" w:hAnsi="Times New Roman" w:cs="Times New Roman"/>
          <w:color w:val="auto"/>
          <w:sz w:val="24"/>
          <w:szCs w:val="24"/>
          <w:highlight w:val="none"/>
          <w:lang w:val="en-US" w:eastAsia="zh-CN"/>
        </w:rPr>
        <w:t>（查询结果加盖公章）</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（三）须具备有效的保险监督管理部门核发的《中华人民共和国保险许可证》（业务范围</w:t>
      </w:r>
      <w:r>
        <w:rPr>
          <w:rFonts w:hint="default" w:ascii="Times New Roman" w:hAnsi="Times New Roman" w:cs="Times New Roman"/>
          <w:color w:val="auto"/>
          <w:sz w:val="24"/>
          <w:szCs w:val="24"/>
          <w:highlight w:val="none"/>
          <w:lang w:val="en-US" w:eastAsia="zh-CN"/>
        </w:rPr>
        <w:t>应</w:t>
      </w:r>
      <w:r>
        <w:rPr>
          <w:rFonts w:hint="default" w:ascii="Times New Roman" w:hAnsi="Times New Roman" w:eastAsia="宋体" w:cs="Times New Roman"/>
          <w:color w:val="auto"/>
          <w:sz w:val="24"/>
          <w:szCs w:val="24"/>
          <w:highlight w:val="none"/>
          <w:lang w:val="en-US" w:eastAsia="zh-CN"/>
        </w:rPr>
        <w:t>包括本次</w:t>
      </w:r>
      <w:r>
        <w:rPr>
          <w:rFonts w:hint="default" w:ascii="Times New Roman" w:hAnsi="Times New Roman" w:cs="Times New Roman"/>
          <w:color w:val="auto"/>
          <w:sz w:val="24"/>
          <w:szCs w:val="24"/>
          <w:highlight w:val="none"/>
          <w:lang w:val="en-US" w:eastAsia="zh-CN"/>
        </w:rPr>
        <w:t>比选项目</w:t>
      </w:r>
      <w:r>
        <w:rPr>
          <w:rFonts w:hint="default" w:ascii="Times New Roman" w:hAnsi="Times New Roman" w:eastAsia="宋体" w:cs="Times New Roman"/>
          <w:color w:val="auto"/>
          <w:sz w:val="24"/>
          <w:szCs w:val="24"/>
          <w:highlight w:val="none"/>
          <w:lang w:val="en-US" w:eastAsia="zh-CN"/>
        </w:rPr>
        <w:t>内容）（提供合法有效的许可证，原件备查）</w:t>
      </w:r>
      <w:r>
        <w:rPr>
          <w:rFonts w:hint="default" w:ascii="Times New Roman" w:hAnsi="Times New Roman"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八、本项目最高限价、结算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2" w:firstLineChars="200"/>
        <w:rPr>
          <w:rFonts w:hint="default" w:ascii="Times New Roman" w:hAnsi="Times New Roman" w:eastAsia="楷体_GB2312" w:cs="Times New Roman"/>
          <w:b/>
          <w:bCs/>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（一）辽宁省水利水电勘测设计研究院有限责任公司及所属</w:t>
      </w:r>
      <w:r>
        <w:rPr>
          <w:rFonts w:hint="default" w:eastAsia="楷体_GB2312" w:cs="Times New Roman"/>
          <w:b/>
          <w:bCs/>
          <w:color w:val="auto"/>
          <w:sz w:val="24"/>
          <w:szCs w:val="24"/>
          <w:highlight w:val="none"/>
          <w:lang w:val="en-US" w:eastAsia="zh-CN"/>
        </w:rPr>
        <w:t>公司（</w:t>
      </w:r>
      <w:r>
        <w:rPr>
          <w:rFonts w:ascii="Times New Roman" w:hAnsi="Times New Roman" w:eastAsia="楷体_GB2312" w:cs="Times New Roman"/>
          <w:b/>
          <w:bCs/>
          <w:color w:val="auto"/>
          <w:kern w:val="2"/>
          <w:sz w:val="24"/>
          <w:szCs w:val="24"/>
          <w:highlight w:val="none"/>
          <w:lang w:val="en-US" w:eastAsia="zh-CN" w:bidi="ar"/>
        </w:rPr>
        <w:t>沈阳兴禹水利建设工程质量检测有限</w:t>
      </w:r>
      <w:r>
        <w:rPr>
          <w:rFonts w:hint="eastAsia" w:eastAsia="楷体_GB2312" w:cs="Times New Roman"/>
          <w:b/>
          <w:bCs/>
          <w:color w:val="auto"/>
          <w:kern w:val="2"/>
          <w:sz w:val="24"/>
          <w:szCs w:val="24"/>
          <w:highlight w:val="none"/>
          <w:lang w:val="en-US" w:eastAsia="zh-CN" w:bidi="ar"/>
        </w:rPr>
        <w:t>公司、</w:t>
      </w:r>
      <w:r>
        <w:rPr>
          <w:rFonts w:hint="eastAsia" w:eastAsia="楷体_GB2312" w:cs="Times New Roman"/>
          <w:b/>
          <w:bCs/>
          <w:color w:val="auto"/>
          <w:sz w:val="24"/>
          <w:szCs w:val="24"/>
          <w:highlight w:val="none"/>
          <w:lang w:val="en-US" w:eastAsia="zh-CN"/>
        </w:rPr>
        <w:t>沈阳科写图文设计制作有限责任公司）</w:t>
      </w:r>
      <w:r>
        <w:rPr>
          <w:rFonts w:hint="default" w:ascii="Times New Roman" w:hAnsi="Times New Roman" w:eastAsia="楷体_GB2312" w:cs="Times New Roman"/>
          <w:b/>
          <w:bCs/>
          <w:color w:val="auto"/>
          <w:sz w:val="24"/>
          <w:szCs w:val="24"/>
          <w:highlight w:val="none"/>
          <w:lang w:val="en-US" w:eastAsia="zh-CN"/>
        </w:rPr>
        <w:t>劳动合同制在职职工和退休职工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在职职工</w:t>
      </w:r>
      <w:r>
        <w:rPr>
          <w:rFonts w:hint="default" w:cs="Times New Roman"/>
          <w:color w:val="auto"/>
          <w:sz w:val="24"/>
          <w:szCs w:val="24"/>
          <w:highlight w:val="none"/>
          <w:lang w:val="en-US" w:eastAsia="zh-CN"/>
        </w:rPr>
        <w:t>452</w:t>
      </w:r>
      <w:r>
        <w:rPr>
          <w:rFonts w:hint="default" w:ascii="Times New Roman" w:hAnsi="Times New Roman" w:cs="Times New Roman"/>
          <w:color w:val="auto"/>
          <w:sz w:val="24"/>
          <w:szCs w:val="24"/>
          <w:highlight w:val="none"/>
          <w:lang w:val="en-US" w:eastAsia="zh-CN"/>
        </w:rPr>
        <w:t>人</w:t>
      </w:r>
      <w:r>
        <w:rPr>
          <w:rFonts w:hint="default" w:cs="Times New Roman"/>
          <w:color w:val="auto"/>
          <w:sz w:val="24"/>
          <w:szCs w:val="24"/>
          <w:highlight w:val="none"/>
          <w:lang w:val="en-US" w:eastAsia="zh-CN"/>
        </w:rPr>
        <w:t>（合同期内新增的新入职人员另行据实核算）</w:t>
      </w:r>
      <w:r>
        <w:rPr>
          <w:rFonts w:hint="default" w:ascii="Times New Roman" w:hAnsi="Times New Roman" w:cs="Times New Roman"/>
          <w:color w:val="auto"/>
          <w:sz w:val="24"/>
          <w:szCs w:val="24"/>
          <w:highlight w:val="none"/>
          <w:lang w:val="en-US" w:eastAsia="zh-CN"/>
        </w:rPr>
        <w:t>，人均保险费用（含税）结算为：不高于1</w:t>
      </w:r>
      <w:r>
        <w:rPr>
          <w:rFonts w:hint="default"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8元/人·年</w:t>
      </w:r>
      <w:r>
        <w:rPr>
          <w:rFonts w:hint="default"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退休职工</w:t>
      </w:r>
      <w:r>
        <w:rPr>
          <w:rFonts w:hint="default" w:cs="Times New Roman"/>
          <w:color w:val="auto"/>
          <w:sz w:val="24"/>
          <w:szCs w:val="24"/>
          <w:highlight w:val="none"/>
          <w:lang w:val="en-US" w:eastAsia="zh-CN"/>
        </w:rPr>
        <w:t>516</w:t>
      </w:r>
      <w:r>
        <w:rPr>
          <w:rFonts w:hint="default" w:ascii="Times New Roman" w:hAnsi="Times New Roman" w:cs="Times New Roman"/>
          <w:color w:val="auto"/>
          <w:sz w:val="24"/>
          <w:szCs w:val="24"/>
          <w:highlight w:val="none"/>
          <w:lang w:val="en-US" w:eastAsia="zh-CN"/>
        </w:rPr>
        <w:t>人，人均保险费用（含税）结算为：不高于</w:t>
      </w:r>
      <w:r>
        <w:rPr>
          <w:rFonts w:hint="default" w:cs="Times New Roman"/>
          <w:color w:val="auto"/>
          <w:sz w:val="24"/>
          <w:szCs w:val="24"/>
          <w:highlight w:val="none"/>
          <w:lang w:val="en-US" w:eastAsia="zh-CN"/>
        </w:rPr>
        <w:t>571</w:t>
      </w:r>
      <w:r>
        <w:rPr>
          <w:rFonts w:hint="default" w:ascii="Times New Roman" w:hAnsi="Times New Roman" w:cs="Times New Roman"/>
          <w:color w:val="auto"/>
          <w:sz w:val="24"/>
          <w:szCs w:val="24"/>
          <w:highlight w:val="none"/>
          <w:lang w:val="en-US" w:eastAsia="zh-CN"/>
        </w:rPr>
        <w:t>元/人·年</w:t>
      </w:r>
      <w:r>
        <w:rPr>
          <w:rFonts w:hint="default" w:cs="Times New Roman"/>
          <w:i w:val="0"/>
          <w:iCs w:val="0"/>
          <w:color w:val="auto"/>
          <w:kern w:val="2"/>
          <w:sz w:val="24"/>
          <w:szCs w:val="24"/>
          <w:highlight w:val="none"/>
          <w:u w:val="none"/>
          <w:lang w:val="en-US" w:eastAsia="zh-CN" w:bidi="ar"/>
        </w:rPr>
        <w:t>。</w:t>
      </w:r>
      <w:r>
        <w:rPr>
          <w:rFonts w:hint="default" w:ascii="Times New Roman" w:hAnsi="Times New Roman" w:cs="Times New Roman"/>
          <w:color w:val="auto"/>
          <w:sz w:val="24"/>
          <w:szCs w:val="24"/>
          <w:highlight w:val="none"/>
          <w:lang w:val="en-US" w:eastAsia="zh-CN"/>
        </w:rPr>
        <w:t>人员</w:t>
      </w:r>
      <w:r>
        <w:rPr>
          <w:rFonts w:hint="default" w:ascii="Times New Roman" w:hAnsi="Times New Roman" w:eastAsia="宋体" w:cs="Times New Roman"/>
          <w:color w:val="auto"/>
          <w:sz w:val="24"/>
          <w:szCs w:val="24"/>
          <w:highlight w:val="none"/>
          <w:lang w:val="en-US" w:eastAsia="zh-CN"/>
        </w:rPr>
        <w:t>数量为暂定数量，实际数量以采购人最终确定的数量为准，最终的合同总价款根据实际人员数量和</w:t>
      </w:r>
      <w:r>
        <w:rPr>
          <w:rFonts w:hint="default" w:ascii="Times New Roman" w:hAnsi="Times New Roman" w:cs="Times New Roman"/>
          <w:color w:val="auto"/>
          <w:sz w:val="24"/>
          <w:szCs w:val="24"/>
          <w:highlight w:val="none"/>
          <w:lang w:val="en-US" w:eastAsia="zh-CN"/>
        </w:rPr>
        <w:t>中选</w:t>
      </w:r>
      <w:r>
        <w:rPr>
          <w:rFonts w:hint="default" w:ascii="Times New Roman" w:hAnsi="Times New Roman" w:eastAsia="宋体" w:cs="Times New Roman"/>
          <w:color w:val="auto"/>
          <w:sz w:val="24"/>
          <w:szCs w:val="24"/>
          <w:highlight w:val="none"/>
          <w:lang w:val="en-US" w:eastAsia="zh-CN"/>
        </w:rPr>
        <w:t>人的综合单价确定</w:t>
      </w:r>
      <w:r>
        <w:rPr>
          <w:rFonts w:hint="default" w:ascii="Times New Roman" w:hAnsi="Times New Roman"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理赔金额、赔付比例、人均综合单价不满足限制要求的，采购人将其视为无效报价。</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辽宁省水利水电勘测设计研究院有限责任公司及所属法人单位分别按照各自人员数量单独结算。</w:t>
      </w:r>
    </w:p>
    <w:tbl>
      <w:tblPr>
        <w:tblStyle w:val="11"/>
        <w:tblW w:w="88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7"/>
        <w:gridCol w:w="1532"/>
        <w:gridCol w:w="3823"/>
        <w:gridCol w:w="1103"/>
        <w:gridCol w:w="1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适用群体</w:t>
            </w:r>
          </w:p>
        </w:tc>
        <w:tc>
          <w:tcPr>
            <w:tcW w:w="15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保险责任</w:t>
            </w:r>
          </w:p>
        </w:tc>
        <w:tc>
          <w:tcPr>
            <w:tcW w:w="3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理赔要求</w:t>
            </w:r>
          </w:p>
        </w:tc>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人均保险费用（含税）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3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在职职工</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退休职工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辽宁省水利水电勘测设计研究院有限责任公司及所属单位劳动合同制在职职工、退休职工</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补充住院医疗</w:t>
            </w:r>
          </w:p>
        </w:tc>
        <w:tc>
          <w:tcPr>
            <w:tcW w:w="3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kern w:val="0"/>
                <w:sz w:val="16"/>
                <w:szCs w:val="16"/>
                <w:highlight w:val="none"/>
                <w:u w:val="none"/>
                <w:lang w:val="en-US" w:eastAsia="zh-CN" w:bidi="ar"/>
              </w:rPr>
            </w:pPr>
            <w:r>
              <w:rPr>
                <w:rFonts w:hint="default" w:ascii="Times New Roman" w:hAnsi="Times New Roman" w:cs="Times New Roman" w:eastAsiaTheme="minorEastAsia"/>
                <w:i w:val="0"/>
                <w:iCs w:val="0"/>
                <w:color w:val="auto"/>
                <w:kern w:val="0"/>
                <w:sz w:val="16"/>
                <w:szCs w:val="16"/>
                <w:highlight w:val="none"/>
                <w:u w:val="none"/>
                <w:lang w:val="en-US" w:eastAsia="zh-CN" w:bidi="ar"/>
              </w:rPr>
              <w:t>1.理赔保底金额不得低于</w:t>
            </w:r>
            <w:r>
              <w:rPr>
                <w:rFonts w:hint="eastAsia" w:cs="Times New Roman" w:eastAsiaTheme="minorEastAsia"/>
                <w:i w:val="0"/>
                <w:iCs w:val="0"/>
                <w:color w:val="auto"/>
                <w:kern w:val="0"/>
                <w:sz w:val="16"/>
                <w:szCs w:val="16"/>
                <w:highlight w:val="none"/>
                <w:u w:val="none"/>
                <w:lang w:val="en-US" w:eastAsia="zh-CN" w:bidi="ar"/>
              </w:rPr>
              <w:t>7</w:t>
            </w:r>
            <w:r>
              <w:rPr>
                <w:rFonts w:hint="default" w:ascii="Times New Roman" w:hAnsi="Times New Roman" w:cs="Times New Roman" w:eastAsiaTheme="minorEastAsia"/>
                <w:i w:val="0"/>
                <w:iCs w:val="0"/>
                <w:color w:val="auto"/>
                <w:kern w:val="0"/>
                <w:sz w:val="16"/>
                <w:szCs w:val="16"/>
                <w:highlight w:val="none"/>
                <w:u w:val="none"/>
                <w:lang w:val="en-US" w:eastAsia="zh-CN" w:bidi="ar"/>
              </w:rPr>
              <w:t>0000元人民币。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2.医保范围内，0免赔，其中普通职工（除精神类疾病人员以外）赔付比例不低于</w:t>
            </w:r>
            <w:r>
              <w:rPr>
                <w:rFonts w:hint="eastAsia" w:cs="Times New Roman" w:eastAsiaTheme="minorEastAsia"/>
                <w:i w:val="0"/>
                <w:iCs w:val="0"/>
                <w:color w:val="auto"/>
                <w:kern w:val="0"/>
                <w:sz w:val="16"/>
                <w:szCs w:val="16"/>
                <w:highlight w:val="none"/>
                <w:u w:val="none"/>
                <w:lang w:val="en-US" w:eastAsia="zh-CN" w:bidi="ar"/>
              </w:rPr>
              <w:t>80</w:t>
            </w:r>
            <w:r>
              <w:rPr>
                <w:rFonts w:hint="default" w:ascii="Times New Roman" w:hAnsi="Times New Roman" w:cs="Times New Roman" w:eastAsiaTheme="minorEastAsia"/>
                <w:i w:val="0"/>
                <w:iCs w:val="0"/>
                <w:color w:val="auto"/>
                <w:kern w:val="0"/>
                <w:sz w:val="16"/>
                <w:szCs w:val="16"/>
                <w:highlight w:val="none"/>
                <w:u w:val="none"/>
                <w:lang w:val="en-US" w:eastAsia="zh-CN" w:bidi="ar"/>
              </w:rPr>
              <w:t>%，精神类疾病人员赔付比例不低于</w:t>
            </w:r>
            <w:r>
              <w:rPr>
                <w:rFonts w:hint="eastAsia" w:cs="Times New Roman" w:eastAsiaTheme="minorEastAsia"/>
                <w:i w:val="0"/>
                <w:iCs w:val="0"/>
                <w:color w:val="auto"/>
                <w:kern w:val="0"/>
                <w:sz w:val="16"/>
                <w:szCs w:val="16"/>
                <w:highlight w:val="none"/>
                <w:u w:val="none"/>
                <w:lang w:val="en-US" w:eastAsia="zh-CN" w:bidi="ar"/>
              </w:rPr>
              <w:t>9</w:t>
            </w:r>
            <w:r>
              <w:rPr>
                <w:rFonts w:hint="default" w:ascii="Times New Roman" w:hAnsi="Times New Roman" w:cs="Times New Roman" w:eastAsiaTheme="minorEastAsia"/>
                <w:i w:val="0"/>
                <w:iCs w:val="0"/>
                <w:color w:val="auto"/>
                <w:kern w:val="0"/>
                <w:sz w:val="16"/>
                <w:szCs w:val="16"/>
                <w:highlight w:val="none"/>
                <w:u w:val="none"/>
                <w:lang w:val="en-US" w:eastAsia="zh-CN" w:bidi="ar"/>
              </w:rPr>
              <w:t>5%。</w:t>
            </w:r>
          </w:p>
        </w:tc>
        <w:tc>
          <w:tcPr>
            <w:tcW w:w="11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lang w:val="en-US"/>
              </w:rPr>
            </w:pPr>
            <w:r>
              <w:rPr>
                <w:rFonts w:hint="default" w:ascii="Times New Roman" w:hAnsi="Times New Roman" w:cs="Times New Roman" w:eastAsiaTheme="minorEastAsia"/>
                <w:i w:val="0"/>
                <w:iCs w:val="0"/>
                <w:color w:val="auto"/>
                <w:kern w:val="0"/>
                <w:sz w:val="16"/>
                <w:szCs w:val="16"/>
                <w:highlight w:val="none"/>
                <w:u w:val="none"/>
                <w:lang w:val="en-US" w:eastAsia="zh-CN" w:bidi="ar"/>
              </w:rPr>
              <w:t>每人每年不高于128元人民币</w:t>
            </w:r>
          </w:p>
        </w:tc>
        <w:tc>
          <w:tcPr>
            <w:tcW w:w="10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每人每年不高于571元人民币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意外身故/残疾</w:t>
            </w:r>
          </w:p>
        </w:tc>
        <w:tc>
          <w:tcPr>
            <w:tcW w:w="3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理赔保底金额不得低于</w:t>
            </w:r>
            <w:r>
              <w:rPr>
                <w:rFonts w:hint="eastAsia" w:cs="Times New Roman" w:eastAsiaTheme="minorEastAsia"/>
                <w:i w:val="0"/>
                <w:iCs w:val="0"/>
                <w:color w:val="auto"/>
                <w:kern w:val="0"/>
                <w:sz w:val="16"/>
                <w:szCs w:val="16"/>
                <w:highlight w:val="none"/>
                <w:u w:val="none"/>
                <w:lang w:val="en-US" w:eastAsia="zh-CN" w:bidi="ar"/>
              </w:rPr>
              <w:t>10</w:t>
            </w:r>
            <w:r>
              <w:rPr>
                <w:rFonts w:hint="default" w:ascii="Times New Roman" w:hAnsi="Times New Roman" w:cs="Times New Roman" w:eastAsiaTheme="minorEastAsia"/>
                <w:i w:val="0"/>
                <w:iCs w:val="0"/>
                <w:color w:val="auto"/>
                <w:kern w:val="0"/>
                <w:sz w:val="16"/>
                <w:szCs w:val="16"/>
                <w:highlight w:val="none"/>
                <w:u w:val="none"/>
                <w:lang w:val="en-US" w:eastAsia="zh-CN" w:bidi="ar"/>
              </w:rPr>
              <w:t>0000元人民币。</w:t>
            </w: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航空意外/残疾</w:t>
            </w:r>
          </w:p>
        </w:tc>
        <w:tc>
          <w:tcPr>
            <w:tcW w:w="3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sz w:val="16"/>
                <w:szCs w:val="16"/>
                <w:highlight w:val="none"/>
                <w:u w:val="none"/>
              </w:rPr>
            </w:pPr>
            <w:r>
              <w:rPr>
                <w:rFonts w:hint="default" w:ascii="Times New Roman" w:hAnsi="Times New Roman" w:cs="Times New Roman" w:eastAsiaTheme="minorEastAsia"/>
                <w:i w:val="0"/>
                <w:iCs w:val="0"/>
                <w:color w:val="auto"/>
                <w:kern w:val="0"/>
                <w:sz w:val="16"/>
                <w:szCs w:val="16"/>
                <w:highlight w:val="none"/>
                <w:u w:val="none"/>
                <w:lang w:val="en-US" w:eastAsia="zh-CN" w:bidi="ar"/>
              </w:rPr>
              <w:t>理赔保底金额不得低于150000元人民币。</w:t>
            </w: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cs="Times New Roman" w:eastAsiaTheme="minorEastAsia"/>
                <w:i w:val="0"/>
                <w:iCs w:val="0"/>
                <w:color w:val="auto"/>
                <w:sz w:val="16"/>
                <w:szCs w:val="16"/>
                <w:highlight w:val="none"/>
                <w:u w:val="none"/>
              </w:rPr>
            </w:pPr>
          </w:p>
        </w:tc>
      </w:tr>
    </w:tbl>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firstLineChars="0"/>
        <w:rPr>
          <w:rFonts w:hint="default" w:ascii="Times New Roman" w:hAnsi="Times New Roman" w:cs="Times New Roman"/>
          <w:color w:val="auto"/>
          <w:sz w:val="24"/>
          <w:szCs w:val="24"/>
          <w:highlight w:val="none"/>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firstLineChars="0"/>
        <w:rPr>
          <w:rFonts w:hint="default" w:ascii="Times New Roman" w:hAnsi="Times New Roman" w:eastAsia="楷体_GB2312" w:cs="Times New Roman"/>
          <w:b/>
          <w:bCs/>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（二）辽宁省水利水电勘测设计研究院有限责任公司</w:t>
      </w:r>
      <w:r>
        <w:rPr>
          <w:rFonts w:hint="default" w:eastAsia="楷体_GB2312" w:cs="Times New Roman"/>
          <w:b/>
          <w:bCs/>
          <w:color w:val="auto"/>
          <w:sz w:val="24"/>
          <w:szCs w:val="24"/>
          <w:highlight w:val="none"/>
          <w:lang w:val="en-US" w:eastAsia="zh-CN"/>
        </w:rPr>
        <w:t>及所属公司（</w:t>
      </w:r>
      <w:r>
        <w:rPr>
          <w:rFonts w:ascii="Times New Roman" w:hAnsi="Times New Roman" w:eastAsia="楷体_GB2312" w:cs="Times New Roman"/>
          <w:b/>
          <w:bCs/>
          <w:color w:val="auto"/>
          <w:kern w:val="2"/>
          <w:sz w:val="24"/>
          <w:szCs w:val="24"/>
          <w:highlight w:val="none"/>
          <w:lang w:val="en-US" w:eastAsia="zh-CN" w:bidi="ar"/>
        </w:rPr>
        <w:t>沈阳兴禹水利建设工程质量检测有限</w:t>
      </w:r>
      <w:r>
        <w:rPr>
          <w:rFonts w:hint="eastAsia" w:eastAsia="楷体_GB2312" w:cs="Times New Roman"/>
          <w:b/>
          <w:bCs/>
          <w:color w:val="auto"/>
          <w:kern w:val="2"/>
          <w:sz w:val="24"/>
          <w:szCs w:val="24"/>
          <w:highlight w:val="none"/>
          <w:lang w:val="en-US" w:eastAsia="zh-CN" w:bidi="ar"/>
        </w:rPr>
        <w:t>公司、</w:t>
      </w:r>
      <w:r>
        <w:rPr>
          <w:rFonts w:hint="eastAsia" w:eastAsia="楷体_GB2312" w:cs="Times New Roman"/>
          <w:b/>
          <w:bCs/>
          <w:color w:val="auto"/>
          <w:sz w:val="24"/>
          <w:szCs w:val="24"/>
          <w:highlight w:val="none"/>
          <w:lang w:val="en-US" w:eastAsia="zh-CN"/>
        </w:rPr>
        <w:t>沈阳科写图文设计制作有限责任公司）</w:t>
      </w:r>
      <w:r>
        <w:rPr>
          <w:rFonts w:hint="default" w:ascii="Times New Roman" w:hAnsi="Times New Roman" w:eastAsia="楷体_GB2312" w:cs="Times New Roman"/>
          <w:b/>
          <w:bCs/>
          <w:color w:val="auto"/>
          <w:sz w:val="24"/>
          <w:szCs w:val="24"/>
          <w:highlight w:val="none"/>
          <w:lang w:val="en-US" w:eastAsia="zh-CN"/>
        </w:rPr>
        <w:t>劳动合同制在职的野外作业人员</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在职二类职工（长期设计代表）</w:t>
      </w:r>
      <w:r>
        <w:rPr>
          <w:rFonts w:hint="default" w:cs="Times New Roman"/>
          <w:color w:val="auto"/>
          <w:sz w:val="24"/>
          <w:szCs w:val="24"/>
          <w:highlight w:val="none"/>
          <w:lang w:val="en-US" w:eastAsia="zh-CN"/>
        </w:rPr>
        <w:t>102</w:t>
      </w:r>
      <w:r>
        <w:rPr>
          <w:rFonts w:hint="default" w:ascii="Times New Roman" w:hAnsi="Times New Roman" w:cs="Times New Roman"/>
          <w:color w:val="auto"/>
          <w:sz w:val="24"/>
          <w:szCs w:val="24"/>
          <w:highlight w:val="none"/>
          <w:lang w:val="en-US" w:eastAsia="zh-CN"/>
        </w:rPr>
        <w:t>人</w:t>
      </w:r>
      <w:r>
        <w:rPr>
          <w:rFonts w:hint="default" w:cs="Times New Roman"/>
          <w:color w:val="auto"/>
          <w:sz w:val="24"/>
          <w:szCs w:val="24"/>
          <w:highlight w:val="none"/>
          <w:lang w:val="en-US" w:eastAsia="zh-CN"/>
        </w:rPr>
        <w:t>（合同期内新增的新入职人员另行据实核算）</w:t>
      </w:r>
      <w:r>
        <w:rPr>
          <w:rFonts w:hint="default" w:ascii="Times New Roman" w:hAnsi="Times New Roman" w:cs="Times New Roman"/>
          <w:color w:val="auto"/>
          <w:sz w:val="24"/>
          <w:szCs w:val="24"/>
          <w:highlight w:val="none"/>
          <w:lang w:val="en-US" w:eastAsia="zh-CN"/>
        </w:rPr>
        <w:t>，人均保险费用（含税）结算为：不高于420元/人·年</w:t>
      </w:r>
      <w:r>
        <w:rPr>
          <w:rFonts w:hint="default"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在职四类职工（勘探人员）</w:t>
      </w:r>
      <w:r>
        <w:rPr>
          <w:rFonts w:hint="default" w:cs="Times New Roman"/>
          <w:color w:val="auto"/>
          <w:sz w:val="24"/>
          <w:szCs w:val="24"/>
          <w:highlight w:val="none"/>
          <w:lang w:val="en-US" w:eastAsia="zh-CN"/>
        </w:rPr>
        <w:t>30</w:t>
      </w:r>
      <w:r>
        <w:rPr>
          <w:rFonts w:hint="default" w:ascii="Times New Roman" w:hAnsi="Times New Roman" w:cs="Times New Roman"/>
          <w:color w:val="auto"/>
          <w:sz w:val="24"/>
          <w:szCs w:val="24"/>
          <w:highlight w:val="none"/>
          <w:lang w:val="en-US" w:eastAsia="zh-CN"/>
        </w:rPr>
        <w:t>人</w:t>
      </w:r>
      <w:r>
        <w:rPr>
          <w:rFonts w:hint="default" w:cs="Times New Roman"/>
          <w:color w:val="auto"/>
          <w:sz w:val="24"/>
          <w:szCs w:val="24"/>
          <w:highlight w:val="none"/>
          <w:lang w:val="en-US" w:eastAsia="zh-CN"/>
        </w:rPr>
        <w:t>（合同期内新增的新入职人员另行据实核算）</w:t>
      </w:r>
      <w:r>
        <w:rPr>
          <w:rFonts w:hint="default" w:ascii="Times New Roman" w:hAnsi="Times New Roman" w:cs="Times New Roman"/>
          <w:color w:val="auto"/>
          <w:sz w:val="24"/>
          <w:szCs w:val="24"/>
          <w:highlight w:val="none"/>
          <w:lang w:val="en-US" w:eastAsia="zh-CN"/>
        </w:rPr>
        <w:t>，人均保险费用（含税）结算为：不高于1100元/人·年；人员</w:t>
      </w:r>
      <w:r>
        <w:rPr>
          <w:rFonts w:hint="default" w:ascii="Times New Roman" w:hAnsi="Times New Roman" w:eastAsia="宋体" w:cs="Times New Roman"/>
          <w:color w:val="auto"/>
          <w:sz w:val="24"/>
          <w:szCs w:val="24"/>
          <w:highlight w:val="none"/>
          <w:lang w:val="en-US" w:eastAsia="zh-CN"/>
        </w:rPr>
        <w:t>数量为暂定数量，实际数量以采购人最终确定的数量为准，最终的合同总价款根据实际人员数量和</w:t>
      </w:r>
      <w:r>
        <w:rPr>
          <w:rFonts w:hint="default" w:ascii="Times New Roman" w:hAnsi="Times New Roman" w:cs="Times New Roman"/>
          <w:color w:val="auto"/>
          <w:sz w:val="24"/>
          <w:szCs w:val="24"/>
          <w:highlight w:val="none"/>
          <w:lang w:val="en-US" w:eastAsia="zh-CN"/>
        </w:rPr>
        <w:t>中选</w:t>
      </w:r>
      <w:r>
        <w:rPr>
          <w:rFonts w:hint="default" w:ascii="Times New Roman" w:hAnsi="Times New Roman" w:eastAsia="宋体" w:cs="Times New Roman"/>
          <w:color w:val="auto"/>
          <w:sz w:val="24"/>
          <w:szCs w:val="24"/>
          <w:highlight w:val="none"/>
          <w:lang w:val="en-US" w:eastAsia="zh-CN"/>
        </w:rPr>
        <w:t>人的综合单价确定</w:t>
      </w:r>
      <w:r>
        <w:rPr>
          <w:rFonts w:hint="default" w:ascii="Times New Roman" w:hAnsi="Times New Roman"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理赔金额、赔付比例、人均综合单价不满足限制要求的，采购人将其视为无效报价。</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辽宁省水利水电勘测设计研究院有限责任公司及所属法人单位分别按照各自人员数量单独结算。</w:t>
      </w:r>
    </w:p>
    <w:tbl>
      <w:tblPr>
        <w:tblStyle w:val="11"/>
        <w:tblpPr w:leftFromText="180" w:rightFromText="180" w:vertAnchor="text" w:horzAnchor="page" w:tblpX="2104" w:tblpY="8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0"/>
        <w:gridCol w:w="1729"/>
        <w:gridCol w:w="2347"/>
        <w:gridCol w:w="1533"/>
        <w:gridCol w:w="1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3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保险方案</w:t>
            </w:r>
          </w:p>
        </w:tc>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保险责任</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理赔要求</w:t>
            </w:r>
          </w:p>
        </w:tc>
        <w:tc>
          <w:tcPr>
            <w:tcW w:w="30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人均保险费用（含税）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二类人员</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（长期设计代表）</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四类人员</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（勘探人员）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3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辽宁省水利水电勘测设计研究院有限责任公司劳动合同制在职的野外作业人员</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意外医疗</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1.理赔保底金额不得低于</w:t>
            </w:r>
            <w:r>
              <w:rPr>
                <w:rFonts w:hint="default"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0000元人民币。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2.医保范围内，0免赔，赔付比例为100%。</w:t>
            </w:r>
          </w:p>
        </w:tc>
        <w:tc>
          <w:tcPr>
            <w:tcW w:w="1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每人每年不高于420元人民币</w:t>
            </w:r>
          </w:p>
        </w:tc>
        <w:tc>
          <w:tcPr>
            <w:tcW w:w="15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每人每年不高于1100元人民币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意外身故/残疾</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理赔保底金额不得低于600000元人民币。</w:t>
            </w:r>
          </w:p>
        </w:tc>
        <w:tc>
          <w:tcPr>
            <w:tcW w:w="1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5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意外住院津贴</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1.保险理赔保底金额不得低于100元/天/人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2.每人每年给付天数不低于180天</w:t>
            </w:r>
          </w:p>
        </w:tc>
        <w:tc>
          <w:tcPr>
            <w:tcW w:w="1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c>
          <w:tcPr>
            <w:tcW w:w="15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auto"/>
                <w:sz w:val="16"/>
                <w:szCs w:val="16"/>
                <w:highlight w:val="none"/>
                <w:u w:val="none"/>
              </w:rPr>
            </w:pPr>
          </w:p>
        </w:tc>
      </w:tr>
    </w:tbl>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九、供应商提供的资料</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（一）</w:t>
      </w:r>
      <w:r>
        <w:rPr>
          <w:rFonts w:hint="default" w:cs="Times New Roman"/>
          <w:color w:val="auto"/>
          <w:sz w:val="24"/>
          <w:szCs w:val="24"/>
          <w:highlight w:val="none"/>
          <w:lang w:val="en-US" w:eastAsia="zh-CN"/>
        </w:rPr>
        <w:t>报价函</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（二）资格证明文件</w:t>
      </w:r>
      <w:r>
        <w:rPr>
          <w:rFonts w:hint="default" w:ascii="Times New Roman" w:hAnsi="Times New Roman" w:cs="Times New Roman"/>
          <w:color w:val="auto"/>
          <w:sz w:val="24"/>
          <w:szCs w:val="24"/>
          <w:highlight w:val="none"/>
          <w:lang w:val="en-US" w:eastAsia="zh-CN"/>
        </w:rPr>
        <w:t>（包括但不限于</w:t>
      </w:r>
      <w:r>
        <w:rPr>
          <w:rFonts w:hint="default" w:ascii="Times New Roman" w:hAnsi="Times New Roman" w:eastAsia="宋体" w:cs="Times New Roman"/>
          <w:color w:val="auto"/>
          <w:sz w:val="24"/>
          <w:szCs w:val="24"/>
          <w:highlight w:val="none"/>
          <w:lang w:val="en-US" w:eastAsia="zh-CN"/>
        </w:rPr>
        <w:t>营业执照</w:t>
      </w:r>
      <w:r>
        <w:rPr>
          <w:rFonts w:hint="default" w:ascii="Times New Roman" w:hAnsi="Times New Roman" w:cs="Times New Roman"/>
          <w:color w:val="auto"/>
          <w:sz w:val="24"/>
          <w:szCs w:val="24"/>
          <w:highlight w:val="none"/>
          <w:lang w:val="en-US" w:eastAsia="zh-CN"/>
        </w:rPr>
        <w:t>、信用中国查询结果、</w:t>
      </w:r>
      <w:r>
        <w:rPr>
          <w:rFonts w:hint="default" w:ascii="Times New Roman" w:hAnsi="Times New Roman" w:eastAsia="宋体" w:cs="Times New Roman"/>
          <w:color w:val="auto"/>
          <w:sz w:val="24"/>
          <w:szCs w:val="24"/>
          <w:highlight w:val="none"/>
          <w:lang w:val="en-US" w:eastAsia="zh-CN"/>
        </w:rPr>
        <w:t>《中华人民共和国保险许可证》</w:t>
      </w:r>
      <w:r>
        <w:rPr>
          <w:rFonts w:hint="default" w:ascii="Times New Roman" w:hAnsi="Times New Roman" w:cs="Times New Roman"/>
          <w:color w:val="auto"/>
          <w:sz w:val="24"/>
          <w:szCs w:val="24"/>
          <w:highlight w:val="none"/>
          <w:lang w:val="en-US" w:eastAsia="zh-CN"/>
        </w:rPr>
        <w:t>等）</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（三）</w:t>
      </w:r>
      <w:r>
        <w:rPr>
          <w:rFonts w:hint="default" w:cs="Times New Roman"/>
          <w:color w:val="auto"/>
          <w:sz w:val="24"/>
          <w:szCs w:val="24"/>
          <w:highlight w:val="none"/>
          <w:lang w:val="en-US" w:eastAsia="zh-CN"/>
        </w:rPr>
        <w:t>法人诚信声明、</w:t>
      </w:r>
      <w:r>
        <w:rPr>
          <w:rFonts w:hint="default" w:ascii="Times New Roman" w:hAnsi="Times New Roman" w:eastAsia="宋体" w:cs="Times New Roman"/>
          <w:color w:val="auto"/>
          <w:sz w:val="24"/>
          <w:szCs w:val="24"/>
          <w:highlight w:val="none"/>
          <w:lang w:val="en-US" w:eastAsia="zh-CN"/>
        </w:rPr>
        <w:t>法定代表人证明文件原件（含身份证正反两面复印件）、法定代表人授权委托书原件及</w:t>
      </w:r>
      <w:r>
        <w:rPr>
          <w:rFonts w:hint="default" w:cs="Times New Roman"/>
          <w:color w:val="auto"/>
          <w:sz w:val="24"/>
          <w:szCs w:val="24"/>
          <w:highlight w:val="none"/>
          <w:lang w:val="en-US" w:eastAsia="zh-CN"/>
        </w:rPr>
        <w:t>授权代表人</w:t>
      </w:r>
      <w:r>
        <w:rPr>
          <w:rFonts w:hint="default" w:ascii="Times New Roman" w:hAnsi="Times New Roman" w:eastAsia="宋体" w:cs="Times New Roman"/>
          <w:color w:val="auto"/>
          <w:sz w:val="24"/>
          <w:szCs w:val="24"/>
          <w:highlight w:val="none"/>
          <w:lang w:val="en-US" w:eastAsia="zh-CN"/>
        </w:rPr>
        <w:t>身份证正反两面复印件。</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（四）其他资料</w:t>
      </w:r>
      <w:r>
        <w:rPr>
          <w:rFonts w:hint="default" w:ascii="Times New Roman" w:hAnsi="Times New Roman" w:cs="Times New Roman"/>
          <w:color w:val="auto"/>
          <w:sz w:val="24"/>
          <w:szCs w:val="24"/>
          <w:highlight w:val="none"/>
          <w:lang w:val="en-US" w:eastAsia="zh-CN"/>
        </w:rPr>
        <w:t>原件或</w:t>
      </w:r>
      <w:r>
        <w:rPr>
          <w:rFonts w:hint="default" w:ascii="Times New Roman" w:hAnsi="Times New Roman" w:eastAsia="宋体" w:cs="Times New Roman"/>
          <w:color w:val="auto"/>
          <w:sz w:val="24"/>
          <w:szCs w:val="24"/>
          <w:highlight w:val="none"/>
          <w:lang w:val="en-US" w:eastAsia="zh-CN"/>
        </w:rPr>
        <w:t>复印件（如有）。</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（五）以上要求提供的原件和复印件等证明材料，均应在有效期内，要求加盖单位公章，原件备查。</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十、供应商须知</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（一）</w:t>
      </w:r>
      <w:r>
        <w:rPr>
          <w:rFonts w:hint="default" w:ascii="Times New Roman" w:hAnsi="Times New Roman" w:eastAsia="宋体" w:cs="Times New Roman"/>
          <w:color w:val="auto"/>
          <w:sz w:val="24"/>
          <w:szCs w:val="24"/>
          <w:highlight w:val="none"/>
          <w:lang w:val="en-US" w:eastAsia="zh-CN"/>
        </w:rPr>
        <w:t>本项目不收取</w:t>
      </w:r>
      <w:r>
        <w:rPr>
          <w:rFonts w:hint="default" w:cs="Times New Roman"/>
          <w:color w:val="auto"/>
          <w:sz w:val="24"/>
          <w:szCs w:val="24"/>
          <w:highlight w:val="none"/>
          <w:lang w:val="en-US" w:eastAsia="zh-CN"/>
        </w:rPr>
        <w:t>供应商采购</w:t>
      </w:r>
      <w:r>
        <w:rPr>
          <w:rFonts w:hint="default" w:ascii="Times New Roman" w:hAnsi="Times New Roman" w:eastAsia="宋体" w:cs="Times New Roman"/>
          <w:color w:val="auto"/>
          <w:sz w:val="24"/>
          <w:szCs w:val="24"/>
          <w:highlight w:val="none"/>
          <w:lang w:val="en-US" w:eastAsia="zh-CN"/>
        </w:rPr>
        <w:t>保证金</w:t>
      </w:r>
      <w:r>
        <w:rPr>
          <w:rFonts w:hint="default"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履约保证金</w:t>
      </w:r>
      <w:r>
        <w:rPr>
          <w:rFonts w:hint="default" w:cs="Times New Roman"/>
          <w:color w:val="auto"/>
          <w:sz w:val="24"/>
          <w:szCs w:val="24"/>
          <w:highlight w:val="none"/>
          <w:lang w:val="en-US" w:eastAsia="zh-CN"/>
        </w:rPr>
        <w:t>及其他任何资料费用，</w:t>
      </w:r>
      <w:r>
        <w:rPr>
          <w:rFonts w:hint="default" w:ascii="Times New Roman" w:hAnsi="Times New Roman" w:eastAsia="宋体" w:cs="Times New Roman"/>
          <w:color w:val="auto"/>
          <w:sz w:val="24"/>
          <w:szCs w:val="24"/>
          <w:highlight w:val="none"/>
          <w:lang w:val="en-US" w:eastAsia="zh-CN"/>
        </w:rPr>
        <w:t>供应商</w:t>
      </w:r>
      <w:r>
        <w:rPr>
          <w:rFonts w:hint="default" w:cs="Times New Roman"/>
          <w:color w:val="auto"/>
          <w:sz w:val="24"/>
          <w:szCs w:val="24"/>
          <w:highlight w:val="none"/>
          <w:lang w:val="en-US" w:eastAsia="zh-CN"/>
        </w:rPr>
        <w:t>应</w:t>
      </w:r>
      <w:r>
        <w:rPr>
          <w:rFonts w:hint="default" w:ascii="Times New Roman" w:hAnsi="Times New Roman" w:eastAsia="宋体" w:cs="Times New Roman"/>
          <w:color w:val="auto"/>
          <w:sz w:val="24"/>
          <w:szCs w:val="24"/>
          <w:highlight w:val="none"/>
          <w:lang w:val="en-US" w:eastAsia="zh-CN"/>
        </w:rPr>
        <w:t>承担编制与递交</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文件所涉及的一切费用。</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（二）</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文件应按照询比文件要求的格式编制，询比文件中实质性要求，不得对</w:t>
      </w:r>
      <w:r>
        <w:rPr>
          <w:rFonts w:hint="default" w:cs="Times New Roman"/>
          <w:color w:val="auto"/>
          <w:sz w:val="24"/>
          <w:szCs w:val="24"/>
          <w:highlight w:val="none"/>
          <w:lang w:val="en-US" w:eastAsia="zh-CN"/>
        </w:rPr>
        <w:t>询比</w:t>
      </w:r>
      <w:r>
        <w:rPr>
          <w:rFonts w:hint="default" w:ascii="Times New Roman" w:hAnsi="Times New Roman" w:eastAsia="宋体" w:cs="Times New Roman"/>
          <w:color w:val="auto"/>
          <w:sz w:val="24"/>
          <w:szCs w:val="24"/>
          <w:highlight w:val="none"/>
          <w:lang w:val="en-US" w:eastAsia="zh-CN"/>
        </w:rPr>
        <w:t>文件格式进行修改。</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（三）</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文件必须由法定代表人或</w:t>
      </w:r>
      <w:r>
        <w:rPr>
          <w:rFonts w:hint="default" w:cs="Times New Roman"/>
          <w:color w:val="auto"/>
          <w:sz w:val="24"/>
          <w:szCs w:val="24"/>
          <w:highlight w:val="none"/>
          <w:lang w:val="en-US" w:eastAsia="zh-CN"/>
        </w:rPr>
        <w:t>授权代表人</w:t>
      </w:r>
      <w:r>
        <w:rPr>
          <w:rFonts w:hint="default" w:ascii="Times New Roman" w:hAnsi="Times New Roman" w:eastAsia="宋体" w:cs="Times New Roman"/>
          <w:color w:val="auto"/>
          <w:sz w:val="24"/>
          <w:szCs w:val="24"/>
          <w:highlight w:val="none"/>
          <w:lang w:val="en-US" w:eastAsia="zh-CN"/>
        </w:rPr>
        <w:t>在需要签署的位置签字</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无需每页签字</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，装订成册后</w:t>
      </w:r>
      <w:r>
        <w:rPr>
          <w:rFonts w:hint="default" w:cs="Times New Roman"/>
          <w:color w:val="auto"/>
          <w:sz w:val="24"/>
          <w:szCs w:val="24"/>
          <w:highlight w:val="none"/>
          <w:lang w:val="en-US" w:eastAsia="zh-CN"/>
        </w:rPr>
        <w:t>密封包装、加贴封条，并在封套的封口处加盖投标人公章</w:t>
      </w:r>
      <w:r>
        <w:rPr>
          <w:rFonts w:hint="default" w:ascii="Times New Roman" w:hAnsi="Times New Roman" w:eastAsia="宋体" w:cs="Times New Roman"/>
          <w:color w:val="auto"/>
          <w:sz w:val="24"/>
          <w:szCs w:val="24"/>
          <w:highlight w:val="none"/>
          <w:lang w:val="en-US" w:eastAsia="zh-CN"/>
        </w:rPr>
        <w:t>送达。</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（四）</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文件一式5份，正本1份，副本4份，电子版1份</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U盘</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。并明确写明“正本”和“副本”。正本和副本如有不一致之处，以正本为准。</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（五）</w:t>
      </w:r>
      <w:r>
        <w:rPr>
          <w:rFonts w:hint="default" w:ascii="Times New Roman" w:hAnsi="Times New Roman" w:eastAsia="宋体" w:cs="Times New Roman"/>
          <w:color w:val="auto"/>
          <w:sz w:val="24"/>
          <w:szCs w:val="24"/>
          <w:highlight w:val="none"/>
          <w:lang w:val="en-US" w:eastAsia="zh-CN"/>
        </w:rPr>
        <w:t>供应商应在询比文件规定时间，规定地点，将</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文件送达</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逾期送达的或者未送达指定地点的</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文件，采购人不予受理。递交</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文件的供应商应填写登记表，留存相关信息。</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黑体" w:cs="Times New Roman"/>
          <w:b/>
          <w:bCs/>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（六）</w:t>
      </w:r>
      <w:r>
        <w:rPr>
          <w:rFonts w:hint="default" w:ascii="Times New Roman" w:hAnsi="Times New Roman" w:eastAsia="宋体" w:cs="Times New Roman"/>
          <w:color w:val="auto"/>
          <w:sz w:val="24"/>
          <w:szCs w:val="24"/>
          <w:highlight w:val="none"/>
          <w:lang w:val="en-US" w:eastAsia="zh-CN"/>
        </w:rPr>
        <w:t>采购人将安排专人在规定时间及地点</w:t>
      </w:r>
      <w:r>
        <w:rPr>
          <w:rFonts w:hint="default" w:ascii="Times New Roman" w:hAnsi="Times New Roman" w:cs="Times New Roman"/>
          <w:color w:val="auto"/>
          <w:sz w:val="24"/>
          <w:szCs w:val="24"/>
          <w:highlight w:val="none"/>
          <w:lang w:val="en-US" w:eastAsia="zh-CN"/>
        </w:rPr>
        <w:t>接收</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文件，记录</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文件送达时间以及其他状况。</w:t>
      </w:r>
      <w:r>
        <w:rPr>
          <w:rFonts w:hint="default" w:ascii="Times New Roman" w:hAnsi="Times New Roman" w:eastAsia="黑体" w:cs="Times New Roman"/>
          <w:b/>
          <w:bCs/>
          <w:color w:val="auto"/>
          <w:sz w:val="24"/>
          <w:szCs w:val="24"/>
          <w:highlight w:val="none"/>
          <w:lang w:val="en-US" w:eastAsia="zh-CN"/>
        </w:rPr>
        <w:t>递交采购文件的供应商应派法定代表人</w:t>
      </w:r>
      <w:r>
        <w:rPr>
          <w:rFonts w:ascii="Times New Roman" w:hAnsi="Times New Roman" w:eastAsia="黑体" w:cs="Times New Roman"/>
          <w:b/>
          <w:bCs/>
          <w:color w:val="auto"/>
          <w:spacing w:val="0"/>
          <w:sz w:val="24"/>
          <w:szCs w:val="24"/>
          <w:highlight w:val="none"/>
        </w:rPr>
        <w:t>(分支机构负责人)</w:t>
      </w:r>
      <w:r>
        <w:rPr>
          <w:rFonts w:hint="default" w:ascii="Times New Roman" w:hAnsi="Times New Roman" w:eastAsia="黑体" w:cs="Times New Roman"/>
          <w:b/>
          <w:bCs/>
          <w:color w:val="auto"/>
          <w:sz w:val="24"/>
          <w:szCs w:val="24"/>
          <w:highlight w:val="none"/>
          <w:lang w:val="en-US" w:eastAsia="zh-CN"/>
        </w:rPr>
        <w:t>或其授权代表人参加采购文件的开启</w:t>
      </w:r>
      <w:r>
        <w:rPr>
          <w:rFonts w:hint="default" w:cs="Times New Roman"/>
          <w:b/>
          <w:bCs/>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由法定代表人</w:t>
      </w:r>
      <w:r>
        <w:rPr>
          <w:rFonts w:ascii="Times New Roman" w:hAnsi="Times New Roman" w:eastAsia="黑体" w:cs="Times New Roman"/>
          <w:b/>
          <w:bCs/>
          <w:color w:val="auto"/>
          <w:spacing w:val="0"/>
          <w:sz w:val="24"/>
          <w:szCs w:val="24"/>
          <w:highlight w:val="none"/>
        </w:rPr>
        <w:t>(分支机构负责人)</w:t>
      </w:r>
      <w:r>
        <w:rPr>
          <w:rFonts w:hint="default" w:ascii="Times New Roman" w:hAnsi="Times New Roman" w:eastAsia="宋体" w:cs="Times New Roman"/>
          <w:color w:val="auto"/>
          <w:sz w:val="24"/>
          <w:szCs w:val="24"/>
          <w:highlight w:val="none"/>
          <w:lang w:val="en-US" w:eastAsia="zh-CN"/>
        </w:rPr>
        <w:t>参加的，应携带法定代表人</w:t>
      </w:r>
      <w:r>
        <w:rPr>
          <w:rFonts w:ascii="Times New Roman" w:hAnsi="Times New Roman" w:eastAsia="黑体" w:cs="Times New Roman"/>
          <w:b/>
          <w:bCs/>
          <w:color w:val="auto"/>
          <w:spacing w:val="0"/>
          <w:sz w:val="24"/>
          <w:szCs w:val="24"/>
          <w:highlight w:val="none"/>
        </w:rPr>
        <w:t>(分支机构负责人)</w:t>
      </w:r>
      <w:r>
        <w:rPr>
          <w:rFonts w:hint="default" w:ascii="Times New Roman" w:hAnsi="Times New Roman" w:eastAsia="宋体" w:cs="Times New Roman"/>
          <w:color w:val="auto"/>
          <w:sz w:val="24"/>
          <w:szCs w:val="24"/>
          <w:highlight w:val="none"/>
          <w:lang w:val="en-US" w:eastAsia="zh-CN"/>
        </w:rPr>
        <w:t>身份证明及本人身份证；由授权代表人参加的，应携带法定代表人</w:t>
      </w:r>
      <w:r>
        <w:rPr>
          <w:rFonts w:ascii="Times New Roman" w:hAnsi="Times New Roman" w:eastAsia="黑体" w:cs="Times New Roman"/>
          <w:b/>
          <w:bCs/>
          <w:color w:val="auto"/>
          <w:spacing w:val="0"/>
          <w:sz w:val="24"/>
          <w:szCs w:val="24"/>
          <w:highlight w:val="none"/>
        </w:rPr>
        <w:t>(分支机构负责人)</w:t>
      </w:r>
      <w:r>
        <w:rPr>
          <w:rFonts w:hint="default" w:ascii="Times New Roman" w:hAnsi="Times New Roman" w:eastAsia="宋体" w:cs="Times New Roman"/>
          <w:color w:val="auto"/>
          <w:sz w:val="24"/>
          <w:szCs w:val="24"/>
          <w:highlight w:val="none"/>
          <w:lang w:val="en-US" w:eastAsia="zh-CN"/>
        </w:rPr>
        <w:t>授权书及本人身份证</w:t>
      </w:r>
      <w:r>
        <w:rPr>
          <w:rFonts w:hint="default" w:cs="Times New Roman"/>
          <w:color w:val="auto"/>
          <w:sz w:val="24"/>
          <w:szCs w:val="24"/>
          <w:highlight w:val="none"/>
          <w:lang w:val="en-US" w:eastAsia="zh-CN"/>
        </w:rPr>
        <w:t>；</w:t>
      </w:r>
      <w:r>
        <w:rPr>
          <w:rFonts w:hint="default" w:ascii="Times New Roman" w:hAnsi="Times New Roman" w:eastAsia="黑体" w:cs="Times New Roman"/>
          <w:b/>
          <w:bCs/>
          <w:color w:val="auto"/>
          <w:sz w:val="24"/>
          <w:szCs w:val="24"/>
          <w:highlight w:val="none"/>
          <w:lang w:val="en-US" w:eastAsia="zh-CN"/>
        </w:rPr>
        <w:t>未派代表参加的供应商，视同认可开启会议结果。</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（七）</w:t>
      </w:r>
      <w:r>
        <w:rPr>
          <w:rFonts w:hint="default" w:ascii="Times New Roman" w:hAnsi="Times New Roman" w:eastAsia="宋体" w:cs="Times New Roman"/>
          <w:color w:val="auto"/>
          <w:sz w:val="24"/>
          <w:szCs w:val="24"/>
          <w:highlight w:val="none"/>
          <w:lang w:val="en-US" w:eastAsia="zh-CN"/>
        </w:rPr>
        <w:t>评审小组由采购人组建</w:t>
      </w:r>
      <w:r>
        <w:rPr>
          <w:rFonts w:hint="default"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评审小组成员为</w:t>
      </w:r>
      <w:r>
        <w:rPr>
          <w:rFonts w:hint="default" w:ascii="Times New Roman" w:hAnsi="Times New Roman" w:eastAsia="宋体" w:cs="Times New Roman"/>
          <w:color w:val="auto"/>
          <w:sz w:val="24"/>
          <w:szCs w:val="24"/>
          <w:highlight w:val="none"/>
          <w:u w:val="none"/>
        </w:rPr>
        <w:t>5</w:t>
      </w:r>
      <w:r>
        <w:rPr>
          <w:rFonts w:hint="default" w:ascii="Times New Roman" w:hAnsi="Times New Roman" w:eastAsia="宋体" w:cs="Times New Roman"/>
          <w:color w:val="auto"/>
          <w:sz w:val="24"/>
          <w:szCs w:val="24"/>
          <w:highlight w:val="none"/>
        </w:rPr>
        <w:t>人，由相关的人员组成</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黑体" w:cs="Times New Roman"/>
          <w:b/>
          <w:bCs/>
          <w:color w:val="auto"/>
          <w:sz w:val="24"/>
          <w:szCs w:val="24"/>
          <w:highlight w:val="none"/>
          <w:lang w:val="en-US" w:eastAsia="zh-CN"/>
        </w:rPr>
      </w:pPr>
      <w:r>
        <w:rPr>
          <w:rFonts w:hint="default" w:ascii="Times New Roman" w:hAnsi="Times New Roman" w:eastAsia="黑体" w:cs="Times New Roman"/>
          <w:b/>
          <w:bCs/>
          <w:color w:val="auto"/>
          <w:sz w:val="24"/>
          <w:szCs w:val="24"/>
          <w:highlight w:val="none"/>
          <w:lang w:val="en-US" w:eastAsia="zh-CN"/>
        </w:rPr>
        <w:t>（八）本项目实行资格后审，供应商是否满足资格条件由评审小组确定。</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w:t>
      </w:r>
      <w:r>
        <w:rPr>
          <w:rFonts w:hint="default" w:cs="Times New Roman"/>
          <w:color w:val="auto"/>
          <w:sz w:val="24"/>
          <w:szCs w:val="24"/>
          <w:highlight w:val="none"/>
          <w:lang w:val="en-US" w:eastAsia="zh-CN"/>
        </w:rPr>
        <w:t>九</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合同条款及格式由采购人结合实际情况另行确定。</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w:t>
      </w:r>
      <w:r>
        <w:rPr>
          <w:rFonts w:hint="default" w:cs="Times New Roman"/>
          <w:color w:val="auto"/>
          <w:sz w:val="24"/>
          <w:szCs w:val="24"/>
          <w:highlight w:val="none"/>
          <w:lang w:val="en-US" w:eastAsia="zh-CN"/>
        </w:rPr>
        <w:t>十</w:t>
      </w:r>
      <w:r>
        <w:rPr>
          <w:rFonts w:hint="default" w:ascii="Times New Roman" w:hAnsi="Times New Roman" w:cs="Times New Roman"/>
          <w:color w:val="auto"/>
          <w:sz w:val="24"/>
          <w:szCs w:val="24"/>
          <w:highlight w:val="none"/>
          <w:lang w:val="en-US" w:eastAsia="zh-CN"/>
        </w:rPr>
        <w:t>）中选的供应商</w:t>
      </w:r>
      <w:r>
        <w:rPr>
          <w:rFonts w:hint="default" w:cs="Times New Roman"/>
          <w:color w:val="auto"/>
          <w:sz w:val="24"/>
          <w:szCs w:val="24"/>
          <w:highlight w:val="none"/>
          <w:lang w:val="en-US" w:eastAsia="zh-CN"/>
        </w:rPr>
        <w:t>应在服务期结束后1个月内向采购人提供详尽的《</w:t>
      </w:r>
      <w:r>
        <w:rPr>
          <w:rFonts w:hint="default" w:ascii="Times New Roman" w:hAnsi="Times New Roman" w:cs="Times New Roman"/>
          <w:color w:val="auto"/>
          <w:sz w:val="24"/>
          <w:szCs w:val="24"/>
          <w:highlight w:val="none"/>
          <w:lang w:val="en-US" w:eastAsia="zh-CN"/>
        </w:rPr>
        <w:t>辽宁省水利水电勘测设计研究院有限责任公司及所属单位职工团体人身险</w:t>
      </w:r>
      <w:r>
        <w:rPr>
          <w:rFonts w:hint="default" w:cs="Times New Roman"/>
          <w:color w:val="auto"/>
          <w:sz w:val="24"/>
          <w:szCs w:val="24"/>
          <w:highlight w:val="none"/>
          <w:lang w:val="en-US" w:eastAsia="zh-CN"/>
        </w:rPr>
        <w:t>服务总结报告》，</w:t>
      </w:r>
      <w:r>
        <w:rPr>
          <w:rFonts w:hint="default" w:ascii="Times New Roman" w:hAnsi="Times New Roman" w:cs="Times New Roman"/>
          <w:color w:val="auto"/>
          <w:sz w:val="24"/>
          <w:szCs w:val="24"/>
          <w:highlight w:val="none"/>
          <w:lang w:val="en-US" w:eastAsia="zh-CN"/>
        </w:rPr>
        <w:t>应于每月15日在采购人指定地点办理理赔事宜，如遇节假日或休息日，则应顺延到最近的工作日办理。</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（十</w:t>
      </w:r>
      <w:r>
        <w:rPr>
          <w:rFonts w:hint="default" w:cs="Times New Roman"/>
          <w:color w:val="auto"/>
          <w:sz w:val="24"/>
          <w:szCs w:val="24"/>
          <w:highlight w:val="none"/>
          <w:lang w:val="en-US" w:eastAsia="zh-CN"/>
        </w:rPr>
        <w:t>一</w:t>
      </w:r>
      <w:r>
        <w:rPr>
          <w:rFonts w:hint="default" w:ascii="Times New Roman" w:hAnsi="Times New Roman" w:cs="Times New Roman"/>
          <w:color w:val="auto"/>
          <w:sz w:val="24"/>
          <w:szCs w:val="24"/>
          <w:highlight w:val="none"/>
          <w:lang w:val="en-US" w:eastAsia="zh-CN"/>
        </w:rPr>
        <w:t>）供应商递交的所有资料</w:t>
      </w:r>
      <w:r>
        <w:rPr>
          <w:rFonts w:hint="default" w:cs="Times New Roman"/>
          <w:color w:val="auto"/>
          <w:sz w:val="24"/>
          <w:szCs w:val="24"/>
          <w:highlight w:val="none"/>
          <w:lang w:val="en-US" w:eastAsia="zh-CN"/>
        </w:rPr>
        <w:t>均</w:t>
      </w:r>
      <w:r>
        <w:rPr>
          <w:rFonts w:hint="default" w:ascii="Times New Roman" w:hAnsi="Times New Roman" w:cs="Times New Roman"/>
          <w:color w:val="auto"/>
          <w:sz w:val="24"/>
          <w:szCs w:val="24"/>
          <w:highlight w:val="none"/>
          <w:lang w:val="en-US" w:eastAsia="zh-CN"/>
        </w:rPr>
        <w:t>视为承诺真实有效</w:t>
      </w:r>
      <w:r>
        <w:rPr>
          <w:rFonts w:hint="default"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真实意思表达，若因</w:t>
      </w:r>
      <w:r>
        <w:rPr>
          <w:rFonts w:hint="default" w:cs="Times New Roman"/>
          <w:color w:val="auto"/>
          <w:sz w:val="24"/>
          <w:szCs w:val="24"/>
          <w:highlight w:val="none"/>
          <w:lang w:val="en-US" w:eastAsia="zh-CN"/>
        </w:rPr>
        <w:t>弄虚作假</w:t>
      </w:r>
      <w:r>
        <w:rPr>
          <w:rFonts w:hint="default" w:ascii="Times New Roman" w:hAnsi="Times New Roman" w:cs="Times New Roman"/>
          <w:color w:val="auto"/>
          <w:sz w:val="24"/>
          <w:szCs w:val="24"/>
          <w:highlight w:val="none"/>
          <w:lang w:val="en-US" w:eastAsia="zh-CN"/>
        </w:rPr>
        <w:t>造成损失的，采购人将依法追究响应单位法律责任。</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（十</w:t>
      </w:r>
      <w:r>
        <w:rPr>
          <w:rFonts w:hint="default" w:cs="Times New Roman"/>
          <w:color w:val="auto"/>
          <w:sz w:val="24"/>
          <w:szCs w:val="24"/>
          <w:highlight w:val="none"/>
          <w:lang w:val="en-US" w:eastAsia="zh-CN"/>
        </w:rPr>
        <w:t>二</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中标的供应商会收到中标通知书。</w:t>
      </w:r>
    </w:p>
    <w:p>
      <w:pPr>
        <w:shd w:val="clear" w:color="auto" w:fill="auto"/>
        <w:adjustRightInd/>
        <w:snapToGrid/>
        <w:spacing w:line="380" w:lineRule="exact"/>
        <w:ind w:firstLine="480" w:firstLineChars="200"/>
        <w:rPr>
          <w:rFonts w:ascii="Times New Roman" w:hAnsi="Times New Roman" w:eastAsia="黑体" w:cs="Times New Roman"/>
          <w:b w:val="0"/>
          <w:bCs w:val="0"/>
          <w:color w:val="auto"/>
          <w:sz w:val="24"/>
          <w:szCs w:val="24"/>
          <w:highlight w:val="none"/>
        </w:rPr>
      </w:pPr>
      <w:r>
        <w:rPr>
          <w:rFonts w:hint="default" w:eastAsia="黑体" w:cs="Times New Roman"/>
          <w:b w:val="0"/>
          <w:bCs w:val="0"/>
          <w:color w:val="auto"/>
          <w:sz w:val="24"/>
          <w:szCs w:val="24"/>
          <w:highlight w:val="none"/>
          <w:lang w:val="en-US" w:eastAsia="zh-CN"/>
        </w:rPr>
        <w:t>十一、</w:t>
      </w:r>
      <w:r>
        <w:rPr>
          <w:rFonts w:hint="default" w:ascii="Times New Roman" w:hAnsi="Times New Roman" w:eastAsia="黑体" w:cs="Times New Roman"/>
          <w:b w:val="0"/>
          <w:bCs w:val="0"/>
          <w:color w:val="auto"/>
          <w:sz w:val="24"/>
          <w:szCs w:val="24"/>
          <w:highlight w:val="none"/>
        </w:rPr>
        <w:t>获取采购文件</w:t>
      </w:r>
      <w:r>
        <w:rPr>
          <w:rFonts w:hint="default" w:eastAsia="黑体" w:cs="Times New Roman"/>
          <w:b w:val="0"/>
          <w:bCs w:val="0"/>
          <w:color w:val="auto"/>
          <w:sz w:val="24"/>
          <w:szCs w:val="24"/>
          <w:highlight w:val="none"/>
          <w:lang w:eastAsia="zh-CN"/>
        </w:rPr>
        <w:t>、</w:t>
      </w:r>
      <w:r>
        <w:rPr>
          <w:rFonts w:hint="default" w:eastAsia="黑体" w:cs="Times New Roman"/>
          <w:b w:val="0"/>
          <w:bCs w:val="0"/>
          <w:color w:val="auto"/>
          <w:sz w:val="24"/>
          <w:szCs w:val="24"/>
          <w:highlight w:val="none"/>
          <w:lang w:val="en-US" w:eastAsia="zh-CN"/>
        </w:rPr>
        <w:t>投标确认</w:t>
      </w:r>
      <w:r>
        <w:rPr>
          <w:rFonts w:hint="default" w:ascii="Times New Roman" w:hAnsi="Times New Roman" w:eastAsia="黑体" w:cs="Times New Roman"/>
          <w:b w:val="0"/>
          <w:bCs w:val="0"/>
          <w:color w:val="auto"/>
          <w:sz w:val="24"/>
          <w:szCs w:val="24"/>
          <w:highlight w:val="none"/>
        </w:rPr>
        <w:t>时间及方式</w:t>
      </w:r>
    </w:p>
    <w:p>
      <w:pPr>
        <w:shd w:val="clear" w:color="auto" w:fill="auto"/>
        <w:adjustRightInd/>
        <w:snapToGrid/>
        <w:spacing w:line="380" w:lineRule="exact"/>
        <w:ind w:firstLine="480" w:firstLineChars="0"/>
        <w:rPr>
          <w:rFonts w:hint="default" w:ascii="Times New Roman" w:hAnsi="Times New Roman" w:eastAsia="楷体" w:cs="Times New Roman"/>
          <w:color w:val="auto"/>
          <w:sz w:val="24"/>
          <w:szCs w:val="24"/>
          <w:highlight w:val="none"/>
          <w:lang w:val="en-US" w:eastAsia="zh-CN"/>
        </w:rPr>
      </w:pPr>
      <w:r>
        <w:rPr>
          <w:rFonts w:hint="default"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lang w:val="en-US" w:eastAsia="zh-CN"/>
        </w:rPr>
        <w:t>一</w:t>
      </w:r>
      <w:r>
        <w:rPr>
          <w:rFonts w:hint="default"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lang w:val="en-US" w:eastAsia="zh-CN"/>
        </w:rPr>
        <w:t>获取采购文件</w:t>
      </w:r>
    </w:p>
    <w:p>
      <w:pPr>
        <w:shd w:val="clear" w:color="auto" w:fill="auto"/>
        <w:adjustRightInd/>
        <w:snapToGrid/>
        <w:spacing w:line="380" w:lineRule="exact"/>
        <w:ind w:firstLine="480" w:firstLineChars="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时间：</w:t>
      </w:r>
      <w:r>
        <w:rPr>
          <w:rFonts w:hint="default" w:ascii="Times New Roman" w:hAnsi="Times New Roman" w:eastAsia="宋体" w:cs="Times New Roman"/>
          <w:color w:val="auto"/>
          <w:sz w:val="24"/>
          <w:szCs w:val="24"/>
          <w:highlight w:val="none"/>
          <w:u w:val="none"/>
        </w:rPr>
        <w:t>202</w:t>
      </w:r>
      <w:r>
        <w:rPr>
          <w:rFonts w:hint="default" w:cs="Times New Roman"/>
          <w:color w:val="auto"/>
          <w:sz w:val="24"/>
          <w:szCs w:val="24"/>
          <w:highlight w:val="none"/>
          <w:u w:val="none"/>
          <w:lang w:val="en-US" w:eastAsia="zh-CN"/>
        </w:rPr>
        <w:t>5</w:t>
      </w:r>
      <w:r>
        <w:rPr>
          <w:rFonts w:hint="default" w:ascii="Times New Roman" w:hAnsi="Times New Roman" w:eastAsia="宋体" w:cs="Times New Roman"/>
          <w:color w:val="auto"/>
          <w:sz w:val="24"/>
          <w:szCs w:val="24"/>
          <w:highlight w:val="none"/>
          <w:u w:val="none"/>
        </w:rPr>
        <w:t>年</w:t>
      </w:r>
      <w:r>
        <w:rPr>
          <w:rFonts w:hint="default" w:cs="Times New Roman"/>
          <w:color w:val="auto"/>
          <w:sz w:val="24"/>
          <w:szCs w:val="24"/>
          <w:highlight w:val="none"/>
          <w:u w:val="none"/>
          <w:lang w:val="en-US" w:eastAsia="zh-CN"/>
        </w:rPr>
        <w:t>3</w:t>
      </w:r>
      <w:r>
        <w:rPr>
          <w:rFonts w:hint="default" w:ascii="Times New Roman" w:hAnsi="Times New Roman" w:eastAsia="宋体" w:cs="Times New Roman"/>
          <w:color w:val="auto"/>
          <w:sz w:val="24"/>
          <w:szCs w:val="24"/>
          <w:highlight w:val="none"/>
          <w:u w:val="none"/>
        </w:rPr>
        <w:t>月</w:t>
      </w:r>
      <w:r>
        <w:rPr>
          <w:rFonts w:hint="default" w:cs="Times New Roman"/>
          <w:color w:val="auto"/>
          <w:sz w:val="24"/>
          <w:szCs w:val="24"/>
          <w:highlight w:val="none"/>
          <w:u w:val="none"/>
          <w:lang w:val="en-US" w:eastAsia="zh-CN"/>
        </w:rPr>
        <w:t>2</w:t>
      </w:r>
      <w:r>
        <w:rPr>
          <w:rFonts w:hint="eastAsia" w:cs="Times New Roman"/>
          <w:color w:val="auto"/>
          <w:sz w:val="24"/>
          <w:szCs w:val="24"/>
          <w:highlight w:val="none"/>
          <w:u w:val="none"/>
          <w:lang w:val="en-US" w:eastAsia="zh-CN"/>
        </w:rPr>
        <w:t>0</w:t>
      </w:r>
      <w:r>
        <w:rPr>
          <w:rFonts w:hint="default" w:ascii="Times New Roman" w:hAnsi="Times New Roman" w:eastAsia="宋体" w:cs="Times New Roman"/>
          <w:color w:val="auto"/>
          <w:sz w:val="24"/>
          <w:szCs w:val="24"/>
          <w:highlight w:val="none"/>
          <w:u w:val="none"/>
        </w:rPr>
        <w:t>日</w:t>
      </w:r>
      <w:r>
        <w:rPr>
          <w:rFonts w:hint="default" w:cs="Times New Roman"/>
          <w:color w:val="auto"/>
          <w:sz w:val="24"/>
          <w:szCs w:val="24"/>
          <w:highlight w:val="none"/>
          <w:u w:val="none"/>
          <w:lang w:val="en-US" w:eastAsia="zh-CN"/>
        </w:rPr>
        <w:t>-2025年3月2</w:t>
      </w:r>
      <w:r>
        <w:rPr>
          <w:rFonts w:hint="eastAsia" w:cs="Times New Roman"/>
          <w:color w:val="auto"/>
          <w:sz w:val="24"/>
          <w:szCs w:val="24"/>
          <w:highlight w:val="none"/>
          <w:u w:val="none"/>
          <w:lang w:val="en-US" w:eastAsia="zh-CN"/>
        </w:rPr>
        <w:t>7</w:t>
      </w:r>
      <w:r>
        <w:rPr>
          <w:rFonts w:hint="default" w:cs="Times New Roman"/>
          <w:color w:val="auto"/>
          <w:sz w:val="24"/>
          <w:szCs w:val="24"/>
          <w:highlight w:val="none"/>
          <w:u w:val="none"/>
          <w:lang w:val="en-US" w:eastAsia="zh-CN"/>
        </w:rPr>
        <w:t>日15:00（北京时间）</w:t>
      </w:r>
      <w:r>
        <w:rPr>
          <w:rFonts w:hint="default" w:cs="Times New Roman"/>
          <w:color w:val="auto"/>
          <w:sz w:val="24"/>
          <w:szCs w:val="24"/>
          <w:highlight w:val="none"/>
          <w:lang w:eastAsia="zh-CN"/>
        </w:rPr>
        <w:t>。</w:t>
      </w:r>
    </w:p>
    <w:p>
      <w:pPr>
        <w:shd w:val="clear" w:color="auto" w:fill="auto"/>
        <w:adjustRightInd/>
        <w:snapToGrid/>
        <w:spacing w:line="380" w:lineRule="exact"/>
        <w:ind w:firstLine="480" w:firstLineChars="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获取方式</w:t>
      </w:r>
      <w:r>
        <w:rPr>
          <w:rFonts w:hint="default" w:ascii="Times New Roman" w:hAnsi="Times New Roman" w:eastAsia="宋体" w:cs="Times New Roman"/>
          <w:color w:val="auto"/>
          <w:sz w:val="24"/>
          <w:szCs w:val="24"/>
          <w:highlight w:val="none"/>
        </w:rPr>
        <w:t>：</w:t>
      </w:r>
      <w:r>
        <w:rPr>
          <w:rFonts w:hint="default" w:cs="Times New Roman"/>
          <w:color w:val="auto"/>
          <w:sz w:val="24"/>
          <w:szCs w:val="24"/>
          <w:highlight w:val="none"/>
          <w:lang w:val="en-US" w:eastAsia="zh-CN"/>
        </w:rPr>
        <w:t>在辽宁省水利水电勘测设计研究院有限责任公司官网自行下载</w:t>
      </w:r>
      <w:r>
        <w:rPr>
          <w:rFonts w:hint="default" w:ascii="Times New Roman" w:hAnsi="Times New Roman" w:eastAsia="宋体" w:cs="Times New Roman"/>
          <w:color w:val="auto"/>
          <w:sz w:val="24"/>
          <w:szCs w:val="24"/>
          <w:highlight w:val="none"/>
        </w:rPr>
        <w:t>。</w:t>
      </w:r>
    </w:p>
    <w:p>
      <w:pPr>
        <w:shd w:val="clear" w:color="auto" w:fill="auto"/>
        <w:adjustRightInd/>
        <w:snapToGrid/>
        <w:spacing w:line="380" w:lineRule="exact"/>
        <w:ind w:firstLine="480" w:firstLineChars="0"/>
        <w:rPr>
          <w:rFonts w:hint="default" w:ascii="Times New Roman" w:hAnsi="Times New Roman" w:eastAsia="楷体" w:cs="Times New Roman"/>
          <w:color w:val="auto"/>
          <w:sz w:val="24"/>
          <w:szCs w:val="24"/>
          <w:highlight w:val="none"/>
          <w:lang w:val="en-US" w:eastAsia="zh-CN"/>
        </w:rPr>
      </w:pPr>
      <w:r>
        <w:rPr>
          <w:rFonts w:hint="default"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lang w:val="en-US" w:eastAsia="zh-CN"/>
        </w:rPr>
        <w:t>二</w:t>
      </w:r>
      <w:r>
        <w:rPr>
          <w:rFonts w:hint="default"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lang w:val="en-US" w:eastAsia="zh-CN"/>
        </w:rPr>
        <w:t>投标确认</w:t>
      </w:r>
    </w:p>
    <w:p>
      <w:pPr>
        <w:shd w:val="clear" w:color="auto" w:fill="auto"/>
        <w:adjustRightInd/>
        <w:snapToGrid/>
        <w:spacing w:line="380" w:lineRule="exact"/>
        <w:ind w:firstLine="480" w:firstLineChars="0"/>
        <w:rPr>
          <w:rFonts w:hint="default" w:cs="Times New Roman"/>
          <w:color w:val="auto"/>
          <w:sz w:val="24"/>
          <w:szCs w:val="24"/>
          <w:highlight w:val="none"/>
          <w:lang w:val="en-US" w:eastAsia="zh-CN"/>
        </w:rPr>
      </w:pPr>
      <w:r>
        <w:rPr>
          <w:rFonts w:hint="default" w:cs="Times New Roman"/>
          <w:color w:val="auto"/>
          <w:sz w:val="24"/>
          <w:szCs w:val="24"/>
          <w:highlight w:val="none"/>
          <w:lang w:val="en-US" w:eastAsia="zh-CN"/>
        </w:rPr>
        <w:t>截止时间：</w:t>
      </w:r>
      <w:r>
        <w:rPr>
          <w:rFonts w:hint="default" w:ascii="Times New Roman" w:hAnsi="Times New Roman" w:eastAsia="宋体" w:cs="Times New Roman"/>
          <w:color w:val="auto"/>
          <w:sz w:val="24"/>
          <w:szCs w:val="24"/>
          <w:highlight w:val="none"/>
          <w:u w:val="none"/>
        </w:rPr>
        <w:t>202</w:t>
      </w:r>
      <w:r>
        <w:rPr>
          <w:rFonts w:hint="default" w:cs="Times New Roman"/>
          <w:color w:val="auto"/>
          <w:sz w:val="24"/>
          <w:szCs w:val="24"/>
          <w:highlight w:val="none"/>
          <w:u w:val="none"/>
          <w:lang w:val="en-US" w:eastAsia="zh-CN"/>
        </w:rPr>
        <w:t>5</w:t>
      </w:r>
      <w:r>
        <w:rPr>
          <w:rFonts w:hint="default" w:ascii="Times New Roman" w:hAnsi="Times New Roman" w:eastAsia="宋体" w:cs="Times New Roman"/>
          <w:color w:val="auto"/>
          <w:sz w:val="24"/>
          <w:szCs w:val="24"/>
          <w:highlight w:val="none"/>
          <w:u w:val="none"/>
        </w:rPr>
        <w:t>年</w:t>
      </w:r>
      <w:r>
        <w:rPr>
          <w:rFonts w:hint="default" w:cs="Times New Roman"/>
          <w:color w:val="auto"/>
          <w:sz w:val="24"/>
          <w:szCs w:val="24"/>
          <w:highlight w:val="none"/>
          <w:u w:val="none"/>
          <w:lang w:val="en-US" w:eastAsia="zh-CN"/>
        </w:rPr>
        <w:t>3</w:t>
      </w:r>
      <w:r>
        <w:rPr>
          <w:rFonts w:hint="default" w:ascii="Times New Roman" w:hAnsi="Times New Roman" w:eastAsia="宋体" w:cs="Times New Roman"/>
          <w:color w:val="auto"/>
          <w:sz w:val="24"/>
          <w:szCs w:val="24"/>
          <w:highlight w:val="none"/>
          <w:u w:val="none"/>
        </w:rPr>
        <w:t>月</w:t>
      </w:r>
      <w:r>
        <w:rPr>
          <w:rFonts w:hint="default" w:cs="Times New Roman"/>
          <w:color w:val="auto"/>
          <w:sz w:val="24"/>
          <w:szCs w:val="24"/>
          <w:highlight w:val="none"/>
          <w:u w:val="none"/>
          <w:lang w:val="en-US" w:eastAsia="zh-CN"/>
        </w:rPr>
        <w:t>25</w:t>
      </w:r>
      <w:r>
        <w:rPr>
          <w:rFonts w:hint="default" w:ascii="Times New Roman" w:hAnsi="Times New Roman" w:eastAsia="宋体" w:cs="Times New Roman"/>
          <w:color w:val="auto"/>
          <w:sz w:val="24"/>
          <w:szCs w:val="24"/>
          <w:highlight w:val="none"/>
          <w:u w:val="none"/>
        </w:rPr>
        <w:t>日</w:t>
      </w:r>
      <w:r>
        <w:rPr>
          <w:rFonts w:hint="default" w:cs="Times New Roman"/>
          <w:color w:val="auto"/>
          <w:sz w:val="24"/>
          <w:szCs w:val="24"/>
          <w:highlight w:val="none"/>
          <w:u w:val="none"/>
          <w:lang w:val="en-US" w:eastAsia="zh-CN"/>
        </w:rPr>
        <w:t>15:00（北京时间）</w:t>
      </w:r>
      <w:r>
        <w:rPr>
          <w:rFonts w:hint="default" w:cs="Times New Roman"/>
          <w:color w:val="auto"/>
          <w:sz w:val="24"/>
          <w:szCs w:val="24"/>
          <w:highlight w:val="none"/>
          <w:lang w:eastAsia="zh-CN"/>
        </w:rPr>
        <w:t>。</w:t>
      </w:r>
    </w:p>
    <w:p>
      <w:pPr>
        <w:shd w:val="clear" w:color="auto" w:fill="auto"/>
        <w:adjustRightInd/>
        <w:snapToGrid/>
        <w:spacing w:line="380" w:lineRule="exact"/>
        <w:ind w:firstLine="480" w:firstLineChars="0"/>
        <w:rPr>
          <w:rFonts w:hint="default" w:cs="Times New Roman"/>
          <w:color w:val="auto"/>
          <w:sz w:val="24"/>
          <w:szCs w:val="24"/>
          <w:highlight w:val="none"/>
          <w:lang w:val="en-US" w:eastAsia="zh-CN"/>
        </w:rPr>
      </w:pPr>
      <w:r>
        <w:rPr>
          <w:rFonts w:hint="default" w:cs="Times New Roman"/>
          <w:color w:val="auto"/>
          <w:sz w:val="24"/>
          <w:szCs w:val="24"/>
          <w:highlight w:val="none"/>
          <w:lang w:val="en-US" w:eastAsia="zh-CN"/>
        </w:rPr>
        <w:t>反馈方式：将《投标确认函》扫描件发送至电子邮箱404937597@qq.com。</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十</w:t>
      </w:r>
      <w:r>
        <w:rPr>
          <w:rFonts w:hint="default" w:eastAsia="黑体" w:cs="Times New Roman"/>
          <w:b w:val="0"/>
          <w:bCs w:val="0"/>
          <w:color w:val="auto"/>
          <w:sz w:val="24"/>
          <w:szCs w:val="24"/>
          <w:highlight w:val="none"/>
          <w:lang w:val="en-US" w:eastAsia="zh-CN"/>
        </w:rPr>
        <w:t>二</w:t>
      </w:r>
      <w:r>
        <w:rPr>
          <w:rFonts w:hint="default" w:ascii="Times New Roman" w:hAnsi="Times New Roman" w:eastAsia="黑体" w:cs="Times New Roman"/>
          <w:b w:val="0"/>
          <w:bCs w:val="0"/>
          <w:color w:val="auto"/>
          <w:sz w:val="24"/>
          <w:szCs w:val="24"/>
          <w:highlight w:val="none"/>
          <w:lang w:val="en-US" w:eastAsia="zh-CN"/>
        </w:rPr>
        <w:t>、响应文件的提交</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截止时间：202</w:t>
      </w:r>
      <w:r>
        <w:rPr>
          <w:rFonts w:hint="default"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年</w:t>
      </w:r>
      <w:r>
        <w:rPr>
          <w:rFonts w:hint="default"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月</w:t>
      </w:r>
      <w:r>
        <w:rPr>
          <w:rFonts w:hint="default" w:cs="Times New Roman"/>
          <w:color w:val="auto"/>
          <w:sz w:val="24"/>
          <w:szCs w:val="24"/>
          <w:highlight w:val="none"/>
          <w:lang w:val="en-US" w:eastAsia="zh-CN"/>
        </w:rPr>
        <w:t>2</w:t>
      </w:r>
      <w:r>
        <w:rPr>
          <w:rFonts w:hint="eastAsia"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lang w:val="en-US" w:eastAsia="zh-CN"/>
        </w:rPr>
        <w:t>日</w:t>
      </w:r>
      <w:r>
        <w:rPr>
          <w:rFonts w:hint="default" w:cs="Times New Roman"/>
          <w:color w:val="auto"/>
          <w:sz w:val="24"/>
          <w:szCs w:val="24"/>
          <w:highlight w:val="none"/>
          <w:lang w:val="en-US" w:eastAsia="zh-CN"/>
        </w:rPr>
        <w:t>15:00</w:t>
      </w:r>
      <w:r>
        <w:rPr>
          <w:rFonts w:hint="default" w:ascii="Times New Roman" w:hAnsi="Times New Roman" w:eastAsia="宋体" w:cs="Times New Roman"/>
          <w:color w:val="auto"/>
          <w:sz w:val="24"/>
          <w:szCs w:val="24"/>
          <w:highlight w:val="none"/>
          <w:lang w:val="en-US" w:eastAsia="zh-CN"/>
        </w:rPr>
        <w:t>（北京时间）。</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地点：沈阳市和平区光荣街68号1#楼32</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室。</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十</w:t>
      </w:r>
      <w:r>
        <w:rPr>
          <w:rFonts w:hint="default" w:eastAsia="黑体" w:cs="Times New Roman"/>
          <w:b w:val="0"/>
          <w:bCs w:val="0"/>
          <w:color w:val="auto"/>
          <w:sz w:val="24"/>
          <w:szCs w:val="24"/>
          <w:highlight w:val="none"/>
          <w:lang w:val="en-US" w:eastAsia="zh-CN"/>
        </w:rPr>
        <w:t>三</w:t>
      </w:r>
      <w:r>
        <w:rPr>
          <w:rFonts w:hint="default" w:ascii="Times New Roman" w:hAnsi="Times New Roman" w:eastAsia="黑体" w:cs="Times New Roman"/>
          <w:b w:val="0"/>
          <w:bCs w:val="0"/>
          <w:color w:val="auto"/>
          <w:sz w:val="24"/>
          <w:szCs w:val="24"/>
          <w:highlight w:val="none"/>
          <w:lang w:val="en-US" w:eastAsia="zh-CN"/>
        </w:rPr>
        <w:t>、</w:t>
      </w:r>
      <w:r>
        <w:rPr>
          <w:rFonts w:hint="default" w:eastAsia="黑体" w:cs="Times New Roman"/>
          <w:b w:val="0"/>
          <w:bCs w:val="0"/>
          <w:color w:val="auto"/>
          <w:sz w:val="24"/>
          <w:szCs w:val="24"/>
          <w:highlight w:val="none"/>
          <w:lang w:val="en-US" w:eastAsia="zh-CN"/>
        </w:rPr>
        <w:t>响应文件</w:t>
      </w:r>
      <w:r>
        <w:rPr>
          <w:rFonts w:hint="default" w:ascii="Times New Roman" w:hAnsi="Times New Roman" w:eastAsia="黑体" w:cs="Times New Roman"/>
          <w:b w:val="0"/>
          <w:bCs w:val="0"/>
          <w:color w:val="auto"/>
          <w:sz w:val="24"/>
          <w:szCs w:val="24"/>
          <w:highlight w:val="none"/>
          <w:lang w:val="en-US" w:eastAsia="zh-CN"/>
        </w:rPr>
        <w:t>开启</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时间：（同响应文件提交截止时间）</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宋体" w:cs="Times New Roman"/>
          <w:color w:val="auto"/>
          <w:sz w:val="24"/>
          <w:szCs w:val="24"/>
          <w:highlight w:val="none"/>
        </w:rPr>
        <w:t>地点：沈阳市和平区光荣街68号1#楼32</w:t>
      </w:r>
      <w:r>
        <w:rPr>
          <w:rFonts w:hint="default"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室。</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十</w:t>
      </w:r>
      <w:r>
        <w:rPr>
          <w:rFonts w:hint="default" w:eastAsia="黑体" w:cs="Times New Roman"/>
          <w:b w:val="0"/>
          <w:bCs w:val="0"/>
          <w:color w:val="auto"/>
          <w:sz w:val="24"/>
          <w:szCs w:val="24"/>
          <w:highlight w:val="none"/>
          <w:lang w:val="en-US" w:eastAsia="zh-CN"/>
        </w:rPr>
        <w:t>四</w:t>
      </w:r>
      <w:r>
        <w:rPr>
          <w:rFonts w:hint="default" w:ascii="Times New Roman" w:hAnsi="Times New Roman" w:eastAsia="黑体" w:cs="Times New Roman"/>
          <w:b w:val="0"/>
          <w:bCs w:val="0"/>
          <w:color w:val="auto"/>
          <w:sz w:val="24"/>
          <w:szCs w:val="24"/>
          <w:highlight w:val="none"/>
          <w:lang w:val="en-US" w:eastAsia="zh-CN"/>
        </w:rPr>
        <w:t>、供应商的选定程序及原则</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2"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（一）供应商的选定程序：</w:t>
      </w:r>
      <w:r>
        <w:rPr>
          <w:rFonts w:hint="default" w:ascii="Times New Roman" w:hAnsi="Times New Roman" w:eastAsia="宋体" w:cs="Times New Roman"/>
          <w:color w:val="auto"/>
          <w:sz w:val="24"/>
          <w:szCs w:val="24"/>
          <w:highlight w:val="none"/>
          <w:lang w:val="en-US" w:eastAsia="zh-CN"/>
        </w:rPr>
        <w:t>首先</w:t>
      </w:r>
      <w:r>
        <w:rPr>
          <w:rFonts w:hint="default" w:cs="Times New Roman"/>
          <w:color w:val="auto"/>
          <w:sz w:val="24"/>
          <w:szCs w:val="24"/>
          <w:highlight w:val="none"/>
          <w:lang w:val="en-US" w:eastAsia="zh-CN"/>
        </w:rPr>
        <w:t>评审小组</w:t>
      </w:r>
      <w:r>
        <w:rPr>
          <w:rFonts w:hint="default" w:ascii="Times New Roman" w:hAnsi="Times New Roman" w:eastAsia="宋体" w:cs="Times New Roman"/>
          <w:color w:val="auto"/>
          <w:sz w:val="24"/>
          <w:szCs w:val="24"/>
          <w:highlight w:val="none"/>
          <w:lang w:val="en-US" w:eastAsia="zh-CN"/>
        </w:rPr>
        <w:t>审定每份</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文件是否在实质上响应了</w:t>
      </w:r>
      <w:r>
        <w:rPr>
          <w:rFonts w:hint="default" w:ascii="Times New Roman" w:hAnsi="Times New Roman" w:cs="Times New Roman"/>
          <w:color w:val="auto"/>
          <w:sz w:val="24"/>
          <w:szCs w:val="24"/>
          <w:highlight w:val="none"/>
          <w:lang w:val="en-US" w:eastAsia="zh-CN"/>
        </w:rPr>
        <w:t>询比采购</w:t>
      </w:r>
      <w:r>
        <w:rPr>
          <w:rFonts w:hint="default" w:cs="Times New Roman"/>
          <w:color w:val="auto"/>
          <w:sz w:val="24"/>
          <w:szCs w:val="24"/>
          <w:highlight w:val="none"/>
          <w:lang w:val="en-US" w:eastAsia="zh-CN"/>
        </w:rPr>
        <w:t>文件</w:t>
      </w:r>
      <w:r>
        <w:rPr>
          <w:rFonts w:hint="default" w:ascii="Times New Roman" w:hAnsi="Times New Roman" w:eastAsia="宋体" w:cs="Times New Roman"/>
          <w:color w:val="auto"/>
          <w:sz w:val="24"/>
          <w:szCs w:val="24"/>
          <w:highlight w:val="none"/>
          <w:lang w:val="en-US" w:eastAsia="zh-CN"/>
        </w:rPr>
        <w:t>的要求。在审阅过程中，对其中的有关问题予以记录，对不满足资格要求的</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文件，以书面形式出具废标原因说明。通过符合性评审的</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文件为有效文件，进行</w:t>
      </w:r>
      <w:r>
        <w:rPr>
          <w:rFonts w:hint="default" w:cs="Times New Roman"/>
          <w:color w:val="auto"/>
          <w:sz w:val="24"/>
          <w:szCs w:val="24"/>
          <w:highlight w:val="none"/>
          <w:lang w:val="en-US" w:eastAsia="zh-CN"/>
        </w:rPr>
        <w:t>综合评审赋分</w:t>
      </w:r>
      <w:r>
        <w:rPr>
          <w:rFonts w:hint="default" w:ascii="Times New Roman" w:hAnsi="Times New Roman" w:eastAsia="宋体" w:cs="Times New Roman"/>
          <w:color w:val="auto"/>
          <w:sz w:val="24"/>
          <w:szCs w:val="24"/>
          <w:highlight w:val="none"/>
          <w:lang w:val="en-US" w:eastAsia="zh-CN"/>
        </w:rPr>
        <w:t>程序。</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2"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（二）供应商的选定原则：</w:t>
      </w:r>
      <w:r>
        <w:rPr>
          <w:rFonts w:hint="default" w:ascii="Times New Roman" w:hAnsi="Times New Roman" w:eastAsia="宋体" w:cs="Times New Roman"/>
          <w:color w:val="auto"/>
          <w:sz w:val="24"/>
          <w:szCs w:val="24"/>
          <w:highlight w:val="none"/>
          <w:lang w:val="en-US" w:eastAsia="zh-CN"/>
        </w:rPr>
        <w:t>在满足采购要求的前提下，</w:t>
      </w:r>
      <w:r>
        <w:rPr>
          <w:rFonts w:hint="default" w:cs="Times New Roman"/>
          <w:color w:val="auto"/>
          <w:sz w:val="24"/>
          <w:szCs w:val="24"/>
          <w:highlight w:val="none"/>
          <w:lang w:val="en-US" w:eastAsia="zh-CN"/>
        </w:rPr>
        <w:t>评审小组依据采购文件、评分表等综合评审赋分，</w:t>
      </w:r>
      <w:r>
        <w:rPr>
          <w:rFonts w:hint="default" w:ascii="Times New Roman" w:hAnsi="Times New Roman" w:eastAsia="宋体" w:cs="Times New Roman"/>
          <w:color w:val="auto"/>
          <w:sz w:val="24"/>
          <w:szCs w:val="24"/>
          <w:highlight w:val="none"/>
          <w:lang w:val="en-US" w:eastAsia="zh-CN"/>
        </w:rPr>
        <w:t>综合评分最高者即为</w:t>
      </w:r>
      <w:r>
        <w:rPr>
          <w:rFonts w:hint="default" w:ascii="Times New Roman" w:hAnsi="Times New Roman" w:cs="Times New Roman"/>
          <w:color w:val="auto"/>
          <w:sz w:val="24"/>
          <w:szCs w:val="24"/>
          <w:highlight w:val="none"/>
          <w:lang w:val="en-US" w:eastAsia="zh-CN"/>
        </w:rPr>
        <w:t>中选</w:t>
      </w:r>
      <w:r>
        <w:rPr>
          <w:rFonts w:hint="default" w:ascii="Times New Roman" w:hAnsi="Times New Roman" w:eastAsia="宋体" w:cs="Times New Roman"/>
          <w:color w:val="auto"/>
          <w:sz w:val="24"/>
          <w:szCs w:val="24"/>
          <w:highlight w:val="none"/>
          <w:lang w:val="en-US" w:eastAsia="zh-CN"/>
        </w:rPr>
        <w:t>人（注：当综合评分相等</w:t>
      </w:r>
      <w:r>
        <w:rPr>
          <w:rFonts w:hint="default" w:cs="Times New Roman"/>
          <w:color w:val="auto"/>
          <w:sz w:val="24"/>
          <w:szCs w:val="24"/>
          <w:highlight w:val="none"/>
          <w:lang w:val="en-US" w:eastAsia="zh-CN"/>
        </w:rPr>
        <w:t>时</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按照“人均保险费用（含税）</w:t>
      </w:r>
      <w:r>
        <w:rPr>
          <w:rFonts w:hint="default"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理赔金额、赔付比例”的顺序进行单项</w:t>
      </w:r>
      <w:r>
        <w:rPr>
          <w:rFonts w:hint="default" w:cs="Times New Roman"/>
          <w:color w:val="auto"/>
          <w:sz w:val="24"/>
          <w:szCs w:val="24"/>
          <w:highlight w:val="none"/>
          <w:lang w:val="en-US" w:eastAsia="zh-CN"/>
        </w:rPr>
        <w:t>总</w:t>
      </w:r>
      <w:r>
        <w:rPr>
          <w:rFonts w:hint="default" w:ascii="Times New Roman" w:hAnsi="Times New Roman" w:cs="Times New Roman"/>
          <w:color w:val="auto"/>
          <w:sz w:val="24"/>
          <w:szCs w:val="24"/>
          <w:highlight w:val="none"/>
          <w:lang w:val="en-US" w:eastAsia="zh-CN"/>
        </w:rPr>
        <w:t>得分比较，分值高者优先</w:t>
      </w:r>
      <w:r>
        <w:rPr>
          <w:rFonts w:hint="default" w:cs="Times New Roman"/>
          <w:color w:val="auto"/>
          <w:sz w:val="24"/>
          <w:szCs w:val="24"/>
          <w:highlight w:val="none"/>
          <w:lang w:val="en-US" w:eastAsia="zh-CN"/>
        </w:rPr>
        <w:t>；若得分均相等的，由评审小组统筹研究确定</w:t>
      </w:r>
      <w:r>
        <w:rPr>
          <w:rFonts w:hint="default" w:ascii="Times New Roman" w:hAnsi="Times New Roman" w:eastAsia="宋体" w:cs="Times New Roman"/>
          <w:color w:val="auto"/>
          <w:sz w:val="24"/>
          <w:szCs w:val="24"/>
          <w:highlight w:val="none"/>
          <w:lang w:val="en-US" w:eastAsia="zh-CN"/>
        </w:rPr>
        <w:t>）。采购人不向落标方解释落标原因，不退还</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文件，不对</w:t>
      </w:r>
      <w:r>
        <w:rPr>
          <w:rFonts w:hint="default" w:ascii="Times New Roman" w:hAnsi="Times New Roman" w:cs="Times New Roman"/>
          <w:color w:val="auto"/>
          <w:sz w:val="24"/>
          <w:szCs w:val="24"/>
          <w:highlight w:val="none"/>
          <w:lang w:val="en-US" w:eastAsia="zh-CN"/>
        </w:rPr>
        <w:t>询比</w:t>
      </w:r>
      <w:r>
        <w:rPr>
          <w:rFonts w:hint="default" w:cs="Times New Roman"/>
          <w:color w:val="auto"/>
          <w:sz w:val="24"/>
          <w:szCs w:val="24"/>
          <w:highlight w:val="none"/>
          <w:lang w:val="en-US" w:eastAsia="zh-CN"/>
        </w:rPr>
        <w:t>采购</w:t>
      </w:r>
      <w:r>
        <w:rPr>
          <w:rFonts w:hint="default" w:ascii="Times New Roman" w:hAnsi="Times New Roman" w:eastAsia="宋体" w:cs="Times New Roman"/>
          <w:color w:val="auto"/>
          <w:sz w:val="24"/>
          <w:szCs w:val="24"/>
          <w:highlight w:val="none"/>
          <w:lang w:val="en-US" w:eastAsia="zh-CN"/>
        </w:rPr>
        <w:t>结果做任何解释。</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82" w:firstLineChars="200"/>
        <w:rPr>
          <w:rFonts w:hint="default" w:ascii="Times New Roman" w:hAnsi="Times New Roman" w:eastAsia="楷体_GB2312" w:cs="Times New Roman"/>
          <w:b/>
          <w:bCs/>
          <w:color w:val="auto"/>
          <w:sz w:val="24"/>
          <w:szCs w:val="24"/>
          <w:highlight w:val="none"/>
          <w:lang w:val="en-US" w:eastAsia="zh-CN"/>
        </w:rPr>
      </w:pPr>
      <w:r>
        <w:rPr>
          <w:rFonts w:hint="default" w:ascii="Times New Roman" w:hAnsi="Times New Roman" w:eastAsia="楷体_GB2312" w:cs="Times New Roman"/>
          <w:b/>
          <w:bCs/>
          <w:color w:val="auto"/>
          <w:sz w:val="24"/>
          <w:szCs w:val="24"/>
          <w:highlight w:val="none"/>
          <w:lang w:val="en-US" w:eastAsia="zh-CN"/>
        </w:rPr>
        <w:t>（三）评分细则</w:t>
      </w:r>
    </w:p>
    <w:tbl>
      <w:tblPr>
        <w:tblStyle w:val="11"/>
        <w:tblW w:w="50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12"/>
        <w:gridCol w:w="1416"/>
        <w:gridCol w:w="2322"/>
        <w:gridCol w:w="335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 w:hRule="atLeast"/>
          <w:tblHeader/>
        </w:trPr>
        <w:tc>
          <w:tcPr>
            <w:tcW w:w="5000" w:type="pct"/>
            <w:gridSpan w:val="5"/>
            <w:tcBorders>
              <w:top w:val="nil"/>
              <w:left w:val="nil"/>
              <w:bottom w:val="single" w:color="auto" w:sz="4" w:space="0"/>
              <w:right w:val="nil"/>
            </w:tcBorders>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rPr>
                <w:rFonts w:hint="default" w:ascii="Times New Roman" w:hAnsi="Times New Roman" w:eastAsia="楷体_GB2312" w:cs="Times New Roman"/>
                <w:color w:val="auto"/>
                <w:w w:val="100"/>
                <w:sz w:val="24"/>
                <w:highlight w:val="none"/>
                <w:lang w:val="en-US" w:eastAsia="zh-CN"/>
              </w:rPr>
            </w:pPr>
            <w:r>
              <w:rPr>
                <w:rFonts w:hint="default" w:ascii="Times New Roman" w:hAnsi="Times New Roman" w:eastAsia="楷体_GB2312" w:cs="Times New Roman"/>
                <w:color w:val="auto"/>
                <w:w w:val="100"/>
                <w:sz w:val="24"/>
                <w:highlight w:val="none"/>
                <w:lang w:val="en-US" w:eastAsia="zh-CN"/>
              </w:rPr>
              <w:t>详细评分表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blHeader/>
        </w:trPr>
        <w:tc>
          <w:tcPr>
            <w:tcW w:w="355" w:type="pct"/>
            <w:vMerge w:val="restart"/>
            <w:tcBorders>
              <w:top w:val="single" w:color="auto" w:sz="4" w:space="0"/>
              <w:bottom w:val="single" w:color="auto" w:sz="4" w:space="0"/>
            </w:tcBorders>
            <w:shd w:val="clear" w:color="auto" w:fill="auto"/>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适用群体</w:t>
            </w:r>
          </w:p>
        </w:tc>
        <w:tc>
          <w:tcPr>
            <w:tcW w:w="822" w:type="pct"/>
            <w:vMerge w:val="restart"/>
            <w:tcBorders>
              <w:top w:val="single" w:color="auto" w:sz="4" w:space="0"/>
              <w:bottom w:val="single" w:color="auto" w:sz="4" w:space="0"/>
            </w:tcBorders>
            <w:shd w:val="clear" w:color="auto" w:fill="auto"/>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lang w:val="en-US"/>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保险责任/项目</w:t>
            </w:r>
          </w:p>
        </w:tc>
        <w:tc>
          <w:tcPr>
            <w:tcW w:w="1348" w:type="pct"/>
            <w:vMerge w:val="restart"/>
            <w:tcBorders>
              <w:top w:val="single" w:color="auto" w:sz="4" w:space="0"/>
              <w:bottom w:val="single" w:color="auto" w:sz="4" w:space="0"/>
            </w:tcBorders>
            <w:shd w:val="clear" w:color="auto" w:fill="auto"/>
            <w:noWrap/>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条款内容</w:t>
            </w:r>
          </w:p>
        </w:tc>
        <w:tc>
          <w:tcPr>
            <w:tcW w:w="2472" w:type="pct"/>
            <w:gridSpan w:val="2"/>
            <w:tcBorders>
              <w:top w:val="single" w:color="auto" w:sz="4" w:space="0"/>
              <w:bottom w:val="single" w:color="auto" w:sz="4" w:space="0"/>
            </w:tcBorders>
            <w:shd w:val="clear" w:color="auto" w:fill="auto"/>
            <w:noWrap/>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blHeader/>
        </w:trPr>
        <w:tc>
          <w:tcPr>
            <w:tcW w:w="355" w:type="pct"/>
            <w:vMerge w:val="continue"/>
            <w:tcBorders>
              <w:top w:val="single" w:color="auto" w:sz="4" w:space="0"/>
            </w:tcBorders>
            <w:shd w:val="clear" w:color="auto" w:fill="auto"/>
            <w:vAlign w:val="center"/>
          </w:tcPr>
          <w:p>
            <w:pPr>
              <w:widowControl/>
              <w:spacing w:line="200" w:lineRule="exact"/>
              <w:jc w:val="center"/>
              <w:rPr>
                <w:rFonts w:hint="default" w:ascii="Times New Roman" w:hAnsi="Times New Roman" w:eastAsia="宋体" w:cs="Times New Roman"/>
                <w:b w:val="0"/>
                <w:bCs w:val="0"/>
                <w:i w:val="0"/>
                <w:iCs w:val="0"/>
                <w:color w:val="auto"/>
                <w:sz w:val="16"/>
                <w:szCs w:val="16"/>
                <w:highlight w:val="none"/>
                <w:u w:val="none"/>
              </w:rPr>
            </w:pPr>
          </w:p>
        </w:tc>
        <w:tc>
          <w:tcPr>
            <w:tcW w:w="822" w:type="pct"/>
            <w:vMerge w:val="continue"/>
            <w:tcBorders>
              <w:top w:val="single" w:color="auto" w:sz="4" w:space="0"/>
            </w:tcBorders>
            <w:shd w:val="clear" w:color="auto" w:fill="auto"/>
            <w:vAlign w:val="center"/>
          </w:tcPr>
          <w:p>
            <w:pPr>
              <w:widowControl/>
              <w:spacing w:line="200" w:lineRule="exact"/>
              <w:jc w:val="center"/>
              <w:rPr>
                <w:rFonts w:hint="default" w:ascii="Times New Roman" w:hAnsi="Times New Roman" w:eastAsia="宋体" w:cs="Times New Roman"/>
                <w:b w:val="0"/>
                <w:bCs w:val="0"/>
                <w:i w:val="0"/>
                <w:iCs w:val="0"/>
                <w:color w:val="auto"/>
                <w:sz w:val="16"/>
                <w:szCs w:val="16"/>
                <w:highlight w:val="none"/>
                <w:u w:val="none"/>
              </w:rPr>
            </w:pPr>
          </w:p>
        </w:tc>
        <w:tc>
          <w:tcPr>
            <w:tcW w:w="1348" w:type="pct"/>
            <w:vMerge w:val="continue"/>
            <w:tcBorders>
              <w:top w:val="single" w:color="auto" w:sz="4" w:space="0"/>
            </w:tcBorders>
            <w:shd w:val="clear" w:color="auto" w:fill="auto"/>
            <w:noWrap/>
            <w:vAlign w:val="center"/>
          </w:tcPr>
          <w:p>
            <w:pPr>
              <w:widowControl/>
              <w:spacing w:line="200" w:lineRule="exact"/>
              <w:jc w:val="center"/>
              <w:rPr>
                <w:rFonts w:hint="default" w:ascii="Times New Roman" w:hAnsi="Times New Roman" w:eastAsia="宋体" w:cs="Times New Roman"/>
                <w:b w:val="0"/>
                <w:bCs w:val="0"/>
                <w:i w:val="0"/>
                <w:iCs w:val="0"/>
                <w:color w:val="auto"/>
                <w:sz w:val="16"/>
                <w:szCs w:val="16"/>
                <w:highlight w:val="none"/>
                <w:u w:val="none"/>
              </w:rPr>
            </w:pPr>
          </w:p>
        </w:tc>
        <w:tc>
          <w:tcPr>
            <w:tcW w:w="1950" w:type="pct"/>
            <w:tcBorders>
              <w:top w:val="single" w:color="auto" w:sz="4" w:space="0"/>
            </w:tcBorders>
            <w:shd w:val="clear" w:color="auto" w:fill="auto"/>
            <w:noWrap/>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编列内容</w:t>
            </w:r>
          </w:p>
        </w:tc>
        <w:tc>
          <w:tcPr>
            <w:tcW w:w="522" w:type="pct"/>
            <w:tcBorders>
              <w:top w:val="single" w:color="auto" w:sz="4" w:space="0"/>
            </w:tcBorders>
            <w:shd w:val="clear" w:color="auto" w:fill="auto"/>
            <w:noWrap/>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val="0"/>
                <w:bCs w:val="0"/>
                <w:i w:val="0"/>
                <w:iCs w:val="0"/>
                <w:color w:val="auto"/>
                <w:sz w:val="16"/>
                <w:szCs w:val="16"/>
                <w:highlight w:val="none"/>
                <w:u w:val="none"/>
              </w:rPr>
            </w:pPr>
            <w:r>
              <w:rPr>
                <w:rFonts w:hint="default" w:ascii="Times New Roman" w:hAnsi="Times New Roman" w:eastAsia="宋体" w:cs="Times New Roman"/>
                <w:b w:val="0"/>
                <w:bCs w:val="0"/>
                <w:i w:val="0"/>
                <w:iCs w:val="0"/>
                <w:color w:val="auto"/>
                <w:kern w:val="0"/>
                <w:sz w:val="16"/>
                <w:szCs w:val="16"/>
                <w:highlight w:val="none"/>
                <w:u w:val="none"/>
                <w:lang w:val="en-US" w:eastAsia="zh-CN" w:bidi="ar"/>
              </w:rPr>
              <w:t>综合得分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restart"/>
            <w:shd w:val="clear" w:color="auto" w:fill="auto"/>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辽宁省水利水电勘测设计研究院有限责任公司及所属单位</w:t>
            </w:r>
            <w:r>
              <w:rPr>
                <w:rFonts w:hint="default" w:ascii="Times New Roman" w:hAnsi="Times New Roman" w:cs="Times New Roman"/>
                <w:i w:val="0"/>
                <w:iCs w:val="0"/>
                <w:color w:val="auto"/>
                <w:kern w:val="0"/>
                <w:sz w:val="16"/>
                <w:szCs w:val="16"/>
                <w:highlight w:val="none"/>
                <w:u w:val="none"/>
                <w:lang w:val="en-US" w:eastAsia="zh-CN" w:bidi="ar"/>
              </w:rPr>
              <w:t>劳动合同制</w:t>
            </w:r>
            <w:r>
              <w:rPr>
                <w:rFonts w:hint="default" w:ascii="Times New Roman" w:hAnsi="Times New Roman" w:eastAsia="宋体" w:cs="Times New Roman"/>
                <w:i w:val="0"/>
                <w:iCs w:val="0"/>
                <w:color w:val="auto"/>
                <w:kern w:val="0"/>
                <w:sz w:val="16"/>
                <w:szCs w:val="16"/>
                <w:highlight w:val="none"/>
                <w:u w:val="none"/>
                <w:lang w:val="en-US" w:eastAsia="zh-CN" w:bidi="ar"/>
              </w:rPr>
              <w:t>在职职工、退休职工</w:t>
            </w:r>
          </w:p>
        </w:tc>
        <w:tc>
          <w:tcPr>
            <w:tcW w:w="822" w:type="pct"/>
            <w:vMerge w:val="restart"/>
            <w:shd w:val="clear" w:color="auto" w:fill="auto"/>
            <w:noWrap/>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补充住院医疗</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1.理赔保底金额不得低于70000元人民币（</w:t>
            </w:r>
            <w:r>
              <w:rPr>
                <w:rFonts w:hint="eastAsia"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理赔金额为70000元的得</w:t>
            </w:r>
            <w:r>
              <w:rPr>
                <w:rFonts w:hint="eastAsia" w:cs="Times New Roman"/>
                <w:i w:val="0"/>
                <w:iCs w:val="0"/>
                <w:color w:val="auto"/>
                <w:kern w:val="0"/>
                <w:sz w:val="16"/>
                <w:szCs w:val="16"/>
                <w:highlight w:val="none"/>
                <w:u w:val="none"/>
                <w:lang w:val="en-US" w:eastAsia="zh-CN" w:bidi="ar"/>
              </w:rPr>
              <w:t>5</w:t>
            </w:r>
            <w:r>
              <w:rPr>
                <w:rFonts w:hint="default" w:ascii="Times New Roman" w:hAnsi="Times New Roman" w:eastAsia="宋体" w:cs="Times New Roman"/>
                <w:i w:val="0"/>
                <w:iCs w:val="0"/>
                <w:color w:val="auto"/>
                <w:kern w:val="0"/>
                <w:sz w:val="16"/>
                <w:szCs w:val="16"/>
                <w:highlight w:val="none"/>
                <w:u w:val="none"/>
                <w:lang w:val="en-US" w:eastAsia="zh-CN" w:bidi="ar"/>
              </w:rPr>
              <w:t>分，在此基础上理赔金额每增加10000元得分相应增加0.5分，最高得</w:t>
            </w:r>
            <w:r>
              <w:rPr>
                <w:rFonts w:hint="eastAsia"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分。</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vMerge w:val="continue"/>
            <w:shd w:val="clear" w:color="auto" w:fill="auto"/>
            <w:noWrap/>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lang w:bidi="ar"/>
              </w:rPr>
            </w:pP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2.医保范围内，0免赔，普通职工（除精神类疾病人员以外）赔付比例不低于80%（10分）。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普通职工（除精神类疾病人员以外）赔付比例为80%的得5分，在此基础上赔付比例每提高1%得1分，最高为10分。</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vMerge w:val="continue"/>
            <w:shd w:val="clear" w:color="auto" w:fill="auto"/>
            <w:noWrap/>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lang w:bidi="ar"/>
              </w:rPr>
            </w:pP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3.医保范围内，0免赔，精神类疾病人员赔付比例不低于95%（10分）。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精神类疾病人员赔付比例为95%的得5分，在此基础上赔付比例每提高1%得1分，最高得10分。</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意外身故/残疾</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理赔保底金额不得低于100000元人民币（5分）。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理赔金额为100000元的得3分，在此基础上理赔金额每增加10000元得分相应加0.5分，最高得5分。</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航空意外/残疾</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理赔保底金额不得低于150000元人民币（5分）。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理赔金额为150000元的得3分，在此基础上理赔金额每增加10000元得分相应加0.5分，最高得5分。</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在职职工人均保险费用综合单价（含税）</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每人每年不高于128元人民币（8分）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在职职工人均综合单价（含税）为128元的得5分，在此基础上人均综合单价（含税）每降低2元得分相应加0.5分，最高得8分。</w:t>
            </w:r>
          </w:p>
        </w:tc>
        <w:tc>
          <w:tcPr>
            <w:tcW w:w="522" w:type="pct"/>
            <w:shd w:val="clear" w:color="auto" w:fill="auto"/>
            <w:noWrap/>
            <w:vAlign w:val="center"/>
          </w:tcPr>
          <w:p>
            <w:pPr>
              <w:widowControl/>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widowControl/>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退休职工人均保险费用综合单价（含税）</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每人每年不高于571元人民币（8分）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退休职工人均综合单价（含税）为571元的得5分，在此基础上人均综合单价（含税）每降低5元得分相应加0.5分，最高得8分。</w:t>
            </w:r>
          </w:p>
        </w:tc>
        <w:tc>
          <w:tcPr>
            <w:tcW w:w="522" w:type="pct"/>
            <w:shd w:val="clear" w:color="auto" w:fill="auto"/>
            <w:noWrap/>
            <w:vAlign w:val="center"/>
          </w:tcPr>
          <w:p>
            <w:pPr>
              <w:widowControl/>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辽宁省水利水电勘测设计研究院有限责任公司</w:t>
            </w:r>
            <w:r>
              <w:rPr>
                <w:rFonts w:hint="default" w:ascii="Times New Roman" w:hAnsi="Times New Roman" w:cs="Times New Roman"/>
                <w:i w:val="0"/>
                <w:iCs w:val="0"/>
                <w:color w:val="auto"/>
                <w:kern w:val="0"/>
                <w:sz w:val="16"/>
                <w:szCs w:val="16"/>
                <w:highlight w:val="none"/>
                <w:u w:val="none"/>
                <w:lang w:val="en-US" w:eastAsia="zh-CN" w:bidi="ar"/>
              </w:rPr>
              <w:t>劳动合同制</w:t>
            </w:r>
            <w:r>
              <w:rPr>
                <w:rFonts w:hint="default" w:ascii="Times New Roman" w:hAnsi="Times New Roman" w:eastAsia="宋体" w:cs="Times New Roman"/>
                <w:i w:val="0"/>
                <w:iCs w:val="0"/>
                <w:color w:val="auto"/>
                <w:kern w:val="0"/>
                <w:sz w:val="16"/>
                <w:szCs w:val="16"/>
                <w:highlight w:val="none"/>
                <w:u w:val="none"/>
                <w:lang w:val="en-US" w:eastAsia="zh-CN" w:bidi="ar"/>
              </w:rPr>
              <w:t>在职的野外作业人员</w:t>
            </w: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意外医疗</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1.理赔保底金额不得低于100000元人民币。（</w:t>
            </w:r>
            <w:r>
              <w:rPr>
                <w:rFonts w:hint="eastAsia"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分）</w:t>
            </w:r>
          </w:p>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2.医保范围内，0免赔，赔付比例为100%。</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理赔金额为100000元的得</w:t>
            </w:r>
            <w:r>
              <w:rPr>
                <w:rFonts w:hint="eastAsia" w:cs="Times New Roman"/>
                <w:i w:val="0"/>
                <w:iCs w:val="0"/>
                <w:color w:val="auto"/>
                <w:kern w:val="0"/>
                <w:sz w:val="16"/>
                <w:szCs w:val="16"/>
                <w:highlight w:val="none"/>
                <w:u w:val="none"/>
                <w:lang w:val="en-US" w:eastAsia="zh-CN" w:bidi="ar"/>
              </w:rPr>
              <w:t>5</w:t>
            </w:r>
            <w:r>
              <w:rPr>
                <w:rFonts w:hint="default" w:ascii="Times New Roman" w:hAnsi="Times New Roman" w:eastAsia="宋体" w:cs="Times New Roman"/>
                <w:i w:val="0"/>
                <w:iCs w:val="0"/>
                <w:color w:val="auto"/>
                <w:kern w:val="0"/>
                <w:sz w:val="16"/>
                <w:szCs w:val="16"/>
                <w:highlight w:val="none"/>
                <w:u w:val="none"/>
                <w:lang w:val="en-US" w:eastAsia="zh-CN" w:bidi="ar"/>
              </w:rPr>
              <w:t>分，在此基础上理赔金额每增加10000元得分相应增加0.5分，最高得</w:t>
            </w:r>
            <w:r>
              <w:rPr>
                <w:rFonts w:hint="eastAsia"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意外身故/残疾</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理赔保底金额不得低于600000元人民币（5分）。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理赔金额为600000元的得3分，在此基础上理赔金额每增加50000元得分相应增加0.5分，最高得5分。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意外住院津贴</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cs="Times New Roman"/>
                <w:i w:val="0"/>
                <w:iCs w:val="0"/>
                <w:color w:val="auto"/>
                <w:kern w:val="0"/>
                <w:sz w:val="16"/>
                <w:szCs w:val="16"/>
                <w:highlight w:val="none"/>
                <w:u w:val="none"/>
                <w:lang w:val="en-US" w:eastAsia="zh-CN" w:bidi="ar"/>
              </w:rPr>
              <w:t>1.</w:t>
            </w:r>
            <w:r>
              <w:rPr>
                <w:rFonts w:hint="default" w:ascii="Times New Roman" w:hAnsi="Times New Roman" w:eastAsia="宋体" w:cs="Times New Roman"/>
                <w:i w:val="0"/>
                <w:iCs w:val="0"/>
                <w:color w:val="auto"/>
                <w:kern w:val="0"/>
                <w:sz w:val="16"/>
                <w:szCs w:val="16"/>
                <w:highlight w:val="none"/>
                <w:u w:val="none"/>
                <w:lang w:val="en-US" w:eastAsia="zh-CN" w:bidi="ar"/>
              </w:rPr>
              <w:t>保险理赔保底金额不得低于100元/天/人（</w:t>
            </w:r>
            <w:r>
              <w:rPr>
                <w:rFonts w:hint="eastAsia" w:cs="Times New Roman"/>
                <w:i w:val="0"/>
                <w:iCs w:val="0"/>
                <w:color w:val="auto"/>
                <w:kern w:val="0"/>
                <w:sz w:val="16"/>
                <w:szCs w:val="16"/>
                <w:highlight w:val="none"/>
                <w:u w:val="none"/>
                <w:lang w:val="en-US" w:eastAsia="zh-CN" w:bidi="ar"/>
              </w:rPr>
              <w:t>8</w:t>
            </w:r>
            <w:r>
              <w:rPr>
                <w:rFonts w:hint="default" w:ascii="Times New Roman" w:hAnsi="Times New Roman" w:eastAsia="宋体" w:cs="Times New Roman"/>
                <w:i w:val="0"/>
                <w:iCs w:val="0"/>
                <w:color w:val="auto"/>
                <w:kern w:val="0"/>
                <w:sz w:val="16"/>
                <w:szCs w:val="16"/>
                <w:highlight w:val="none"/>
                <w:u w:val="none"/>
                <w:lang w:val="en-US" w:eastAsia="zh-CN" w:bidi="ar"/>
              </w:rPr>
              <w:t>分）。</w:t>
            </w:r>
          </w:p>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cs="Times New Roman"/>
                <w:i w:val="0"/>
                <w:iCs w:val="0"/>
                <w:color w:val="auto"/>
                <w:kern w:val="0"/>
                <w:sz w:val="16"/>
                <w:szCs w:val="16"/>
                <w:highlight w:val="none"/>
                <w:u w:val="none"/>
                <w:lang w:val="en-US" w:eastAsia="zh-CN" w:bidi="ar"/>
              </w:rPr>
              <w:t>2.每人每年给付最高天数不低于180天。</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bidi="ar"/>
              </w:rPr>
            </w:pPr>
            <w:r>
              <w:rPr>
                <w:rFonts w:hint="default" w:ascii="Times New Roman" w:hAnsi="Times New Roman" w:eastAsia="宋体" w:cs="Times New Roman"/>
                <w:i w:val="0"/>
                <w:iCs w:val="0"/>
                <w:color w:val="auto"/>
                <w:kern w:val="0"/>
                <w:sz w:val="16"/>
                <w:szCs w:val="16"/>
                <w:highlight w:val="none"/>
                <w:u w:val="none"/>
                <w:lang w:val="en-US" w:eastAsia="zh-CN" w:bidi="ar"/>
              </w:rPr>
              <w:t>每人每天理赔金额为100元的得</w:t>
            </w:r>
            <w:r>
              <w:rPr>
                <w:rFonts w:hint="eastAsia" w:cs="Times New Roman"/>
                <w:i w:val="0"/>
                <w:iCs w:val="0"/>
                <w:color w:val="auto"/>
                <w:kern w:val="0"/>
                <w:sz w:val="16"/>
                <w:szCs w:val="16"/>
                <w:highlight w:val="none"/>
                <w:u w:val="none"/>
                <w:lang w:val="en-US" w:eastAsia="zh-CN" w:bidi="ar"/>
              </w:rPr>
              <w:t>5</w:t>
            </w:r>
            <w:r>
              <w:rPr>
                <w:rFonts w:hint="default" w:ascii="Times New Roman" w:hAnsi="Times New Roman" w:eastAsia="宋体" w:cs="Times New Roman"/>
                <w:i w:val="0"/>
                <w:iCs w:val="0"/>
                <w:color w:val="auto"/>
                <w:kern w:val="0"/>
                <w:sz w:val="16"/>
                <w:szCs w:val="16"/>
                <w:highlight w:val="none"/>
                <w:u w:val="none"/>
                <w:lang w:val="en-US" w:eastAsia="zh-CN" w:bidi="ar"/>
              </w:rPr>
              <w:t>分，在此基础上</w:t>
            </w:r>
            <w:r>
              <w:rPr>
                <w:rFonts w:hint="default" w:cs="Times New Roman"/>
                <w:i w:val="0"/>
                <w:iCs w:val="0"/>
                <w:color w:val="auto"/>
                <w:kern w:val="0"/>
                <w:sz w:val="16"/>
                <w:szCs w:val="16"/>
                <w:highlight w:val="none"/>
                <w:u w:val="none"/>
                <w:lang w:val="en-US" w:eastAsia="zh-CN" w:bidi="ar"/>
              </w:rPr>
              <w:t>理赔金额每人每天每增加5元，得分相应增加0.5分，最高得</w:t>
            </w:r>
            <w:r>
              <w:rPr>
                <w:rFonts w:hint="eastAsia" w:cs="Times New Roman"/>
                <w:i w:val="0"/>
                <w:iCs w:val="0"/>
                <w:color w:val="auto"/>
                <w:kern w:val="0"/>
                <w:sz w:val="16"/>
                <w:szCs w:val="16"/>
                <w:highlight w:val="none"/>
                <w:u w:val="none"/>
                <w:lang w:val="en-US" w:eastAsia="zh-CN" w:bidi="ar"/>
              </w:rPr>
              <w:t>8</w:t>
            </w:r>
            <w:r>
              <w:rPr>
                <w:rFonts w:hint="default" w:cs="Times New Roman"/>
                <w:i w:val="0"/>
                <w:iCs w:val="0"/>
                <w:color w:val="auto"/>
                <w:kern w:val="0"/>
                <w:sz w:val="16"/>
                <w:szCs w:val="16"/>
                <w:highlight w:val="none"/>
                <w:u w:val="none"/>
                <w:lang w:val="en-US" w:eastAsia="zh-CN" w:bidi="ar"/>
              </w:rPr>
              <w:t>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二类人员（长期设计代表）人均保险费用综合单价（含税）</w:t>
            </w:r>
          </w:p>
        </w:tc>
        <w:tc>
          <w:tcPr>
            <w:tcW w:w="1348"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每人每年不高于420元人民币（8分）</w:t>
            </w:r>
          </w:p>
        </w:tc>
        <w:tc>
          <w:tcPr>
            <w:tcW w:w="1950" w:type="pct"/>
            <w:shd w:val="clear" w:color="auto" w:fill="auto"/>
            <w:vAlign w:val="center"/>
          </w:tcPr>
          <w:p>
            <w:pPr>
              <w:keepNext w:val="0"/>
              <w:keepLines w:val="0"/>
              <w:widowControl/>
              <w:suppressLineNumbers w:val="0"/>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二类人员（长期设计代表）人均保险费用综合单价（含税）为420元的得5分，在此基础上人均综合单价（含税）每降低5元得分相应加1分，最高得8分。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355"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8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auto"/>
                <w:kern w:val="2"/>
                <w:sz w:val="16"/>
                <w:szCs w:val="16"/>
                <w:highlight w:val="none"/>
                <w:u w:val="none"/>
                <w:lang w:val="en-US" w:eastAsia="zh-CN" w:bidi="ar-SA"/>
              </w:rPr>
            </w:pPr>
            <w:r>
              <w:rPr>
                <w:rFonts w:hint="default" w:ascii="Times New Roman" w:hAnsi="Times New Roman" w:eastAsia="宋体" w:cs="Times New Roman"/>
                <w:i w:val="0"/>
                <w:iCs w:val="0"/>
                <w:color w:val="auto"/>
                <w:kern w:val="0"/>
                <w:sz w:val="16"/>
                <w:szCs w:val="16"/>
                <w:highlight w:val="none"/>
                <w:u w:val="none"/>
                <w:lang w:val="en-US" w:eastAsia="zh-CN" w:bidi="ar"/>
              </w:rPr>
              <w:t>四类人员（勘探人员）人均保险费用综合单价（含税）</w:t>
            </w:r>
          </w:p>
        </w:tc>
        <w:tc>
          <w:tcPr>
            <w:tcW w:w="134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kern w:val="2"/>
                <w:sz w:val="16"/>
                <w:szCs w:val="16"/>
                <w:highlight w:val="none"/>
                <w:u w:val="none"/>
                <w:lang w:val="en-US" w:eastAsia="zh-CN" w:bidi="ar-SA"/>
              </w:rPr>
            </w:pPr>
            <w:r>
              <w:rPr>
                <w:rFonts w:hint="default" w:ascii="Times New Roman" w:hAnsi="Times New Roman" w:eastAsia="宋体" w:cs="Times New Roman"/>
                <w:i w:val="0"/>
                <w:iCs w:val="0"/>
                <w:color w:val="auto"/>
                <w:kern w:val="0"/>
                <w:sz w:val="16"/>
                <w:szCs w:val="16"/>
                <w:highlight w:val="none"/>
                <w:u w:val="none"/>
                <w:lang w:val="en-US" w:eastAsia="zh-CN" w:bidi="ar"/>
              </w:rPr>
              <w:t>每人每年不高于1100元人民币（</w:t>
            </w:r>
            <w:r>
              <w:rPr>
                <w:rFonts w:hint="default" w:cs="Times New Roman"/>
                <w:i w:val="0"/>
                <w:iCs w:val="0"/>
                <w:color w:val="auto"/>
                <w:kern w:val="0"/>
                <w:sz w:val="16"/>
                <w:szCs w:val="16"/>
                <w:highlight w:val="none"/>
                <w:u w:val="none"/>
                <w:lang w:val="en-US" w:eastAsia="zh-CN" w:bidi="ar"/>
              </w:rPr>
              <w:t>8</w:t>
            </w:r>
            <w:r>
              <w:rPr>
                <w:rFonts w:hint="default" w:ascii="Times New Roman" w:hAnsi="Times New Roman" w:eastAsia="宋体" w:cs="Times New Roman"/>
                <w:i w:val="0"/>
                <w:iCs w:val="0"/>
                <w:color w:val="auto"/>
                <w:kern w:val="0"/>
                <w:sz w:val="16"/>
                <w:szCs w:val="16"/>
                <w:highlight w:val="none"/>
                <w:u w:val="none"/>
                <w:lang w:val="en-US" w:eastAsia="zh-CN" w:bidi="ar"/>
              </w:rPr>
              <w:t>分）</w:t>
            </w:r>
          </w:p>
        </w:tc>
        <w:tc>
          <w:tcPr>
            <w:tcW w:w="195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kern w:val="2"/>
                <w:sz w:val="16"/>
                <w:szCs w:val="16"/>
                <w:highlight w:val="none"/>
                <w:u w:val="none"/>
                <w:lang w:val="en-US" w:eastAsia="zh-CN" w:bidi="ar-SA"/>
              </w:rPr>
            </w:pPr>
            <w:r>
              <w:rPr>
                <w:rFonts w:hint="default" w:ascii="Times New Roman" w:hAnsi="Times New Roman" w:eastAsia="宋体" w:cs="Times New Roman"/>
                <w:i w:val="0"/>
                <w:iCs w:val="0"/>
                <w:color w:val="auto"/>
                <w:kern w:val="0"/>
                <w:sz w:val="16"/>
                <w:szCs w:val="16"/>
                <w:highlight w:val="none"/>
                <w:u w:val="none"/>
                <w:lang w:val="en-US" w:eastAsia="zh-CN" w:bidi="ar"/>
              </w:rPr>
              <w:t>四类人员（勘探人员）人均保险费用综合单价（含税）为1100元的得5分，在此基础上人均综合单价（含税）每降低10元得分相应加1分，最高得</w:t>
            </w:r>
            <w:r>
              <w:rPr>
                <w:rFonts w:hint="default" w:cs="Times New Roman"/>
                <w:i w:val="0"/>
                <w:iCs w:val="0"/>
                <w:color w:val="auto"/>
                <w:kern w:val="0"/>
                <w:sz w:val="16"/>
                <w:szCs w:val="16"/>
                <w:highlight w:val="none"/>
                <w:u w:val="none"/>
                <w:lang w:val="en-US" w:eastAsia="zh-CN" w:bidi="ar"/>
              </w:rPr>
              <w:t>8</w:t>
            </w:r>
            <w:r>
              <w:rPr>
                <w:rFonts w:hint="default" w:ascii="Times New Roman" w:hAnsi="Times New Roman" w:eastAsia="宋体" w:cs="Times New Roman"/>
                <w:i w:val="0"/>
                <w:iCs w:val="0"/>
                <w:color w:val="auto"/>
                <w:kern w:val="0"/>
                <w:sz w:val="16"/>
                <w:szCs w:val="16"/>
                <w:highlight w:val="none"/>
                <w:u w:val="none"/>
                <w:lang w:val="en-US" w:eastAsia="zh-CN" w:bidi="ar"/>
              </w:rPr>
              <w:t>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2527"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color w:val="auto"/>
                <w:sz w:val="18"/>
                <w:szCs w:val="21"/>
                <w:highlight w:val="none"/>
              </w:rPr>
              <w:t>总体服务实施方案（</w:t>
            </w:r>
            <w:r>
              <w:rPr>
                <w:rFonts w:hint="default" w:cs="Times New Roman"/>
                <w:color w:val="auto"/>
                <w:sz w:val="18"/>
                <w:szCs w:val="21"/>
                <w:highlight w:val="none"/>
                <w:lang w:val="en-US" w:eastAsia="zh-CN"/>
              </w:rPr>
              <w:t>5</w:t>
            </w:r>
            <w:r>
              <w:rPr>
                <w:rFonts w:hint="default" w:ascii="Times New Roman" w:hAnsi="Times New Roman" w:eastAsia="宋体" w:cs="Times New Roman"/>
                <w:color w:val="auto"/>
                <w:sz w:val="18"/>
                <w:szCs w:val="21"/>
                <w:highlight w:val="none"/>
              </w:rPr>
              <w:t>分）</w:t>
            </w:r>
          </w:p>
        </w:tc>
        <w:tc>
          <w:tcPr>
            <w:tcW w:w="195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根据本项目制定总体服务实施方案。</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①服务方案内容完整、逻辑清晰、细节详尽，对采购需求响应全面，实施流程科学合理，风险预判充分，可操作性和落地性强，得4—5分。</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②服务方案内容基本覆盖需求，但部分细节缺失或表述模糊，流程设计简单，风险控制措施不足，整体可操作性一般，得2—3分。</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③未提供服务方案或方案内容与采购需求完全无关；或服务方案存在遗漏，逻辑混乱或偏离需求，流程设计粗糙，可操作性差，难以满足实际采购要求，得0-1分。</w:t>
            </w:r>
          </w:p>
        </w:tc>
        <w:tc>
          <w:tcPr>
            <w:tcW w:w="522"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default" w:ascii="Times New Roman" w:hAnsi="Times New Roman" w:eastAsia="宋体" w:cs="Times New Roman"/>
                <w:i w:val="0"/>
                <w:iCs w:val="0"/>
                <w:color w:val="auto"/>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0" w:hRule="atLeast"/>
        </w:trPr>
        <w:tc>
          <w:tcPr>
            <w:tcW w:w="4477" w:type="pct"/>
            <w:gridSpan w:val="4"/>
            <w:shd w:val="clear" w:color="auto" w:fill="auto"/>
            <w:noWrap/>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总分</w:t>
            </w:r>
            <w:r>
              <w:rPr>
                <w:rFonts w:hint="default" w:ascii="Times New Roman" w:hAnsi="Times New Roman" w:cs="Times New Roman"/>
                <w:i w:val="0"/>
                <w:iCs w:val="0"/>
                <w:color w:val="auto"/>
                <w:kern w:val="0"/>
                <w:sz w:val="16"/>
                <w:szCs w:val="16"/>
                <w:highlight w:val="none"/>
                <w:u w:val="none"/>
                <w:lang w:val="en-US" w:eastAsia="zh-CN" w:bidi="ar"/>
              </w:rPr>
              <w:t>（</w:t>
            </w:r>
            <w:r>
              <w:rPr>
                <w:rFonts w:hint="default" w:ascii="Times New Roman" w:hAnsi="Times New Roman" w:eastAsia="宋体" w:cs="Times New Roman"/>
                <w:i w:val="0"/>
                <w:iCs w:val="0"/>
                <w:color w:val="auto"/>
                <w:kern w:val="0"/>
                <w:sz w:val="16"/>
                <w:szCs w:val="16"/>
                <w:highlight w:val="none"/>
                <w:u w:val="none"/>
                <w:lang w:val="en-US" w:eastAsia="zh-CN" w:bidi="ar"/>
              </w:rPr>
              <w:t>100分</w:t>
            </w:r>
            <w:r>
              <w:rPr>
                <w:rFonts w:hint="default" w:ascii="Times New Roman" w:hAnsi="Times New Roman" w:cs="Times New Roman"/>
                <w:i w:val="0"/>
                <w:iCs w:val="0"/>
                <w:color w:val="auto"/>
                <w:kern w:val="0"/>
                <w:sz w:val="16"/>
                <w:szCs w:val="16"/>
                <w:highlight w:val="none"/>
                <w:u w:val="none"/>
                <w:lang w:val="en-US" w:eastAsia="zh-CN" w:bidi="ar"/>
              </w:rPr>
              <w:t>）</w:t>
            </w:r>
          </w:p>
        </w:tc>
        <w:tc>
          <w:tcPr>
            <w:tcW w:w="522" w:type="pct"/>
            <w:shd w:val="clear" w:color="auto" w:fill="auto"/>
            <w:noWrap/>
            <w:vAlign w:val="center"/>
          </w:tcPr>
          <w:p>
            <w:pPr>
              <w:widowControl/>
              <w:spacing w:line="200" w:lineRule="exact"/>
              <w:rPr>
                <w:rFonts w:hint="default" w:ascii="Times New Roman" w:hAnsi="Times New Roman" w:eastAsia="宋体" w:cs="Times New Roman"/>
                <w:i w:val="0"/>
                <w:iCs w:val="0"/>
                <w:color w:val="auto"/>
                <w:sz w:val="16"/>
                <w:szCs w:val="16"/>
                <w:highlight w:val="none"/>
                <w:u w:val="none"/>
              </w:rPr>
            </w:pPr>
          </w:p>
        </w:tc>
      </w:tr>
    </w:tbl>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十</w:t>
      </w:r>
      <w:r>
        <w:rPr>
          <w:rFonts w:hint="default" w:eastAsia="黑体" w:cs="Times New Roman"/>
          <w:b w:val="0"/>
          <w:bCs w:val="0"/>
          <w:color w:val="auto"/>
          <w:sz w:val="24"/>
          <w:szCs w:val="24"/>
          <w:highlight w:val="none"/>
          <w:lang w:val="en-US" w:eastAsia="zh-CN"/>
        </w:rPr>
        <w:t>五</w:t>
      </w:r>
      <w:r>
        <w:rPr>
          <w:rFonts w:hint="default" w:ascii="Times New Roman" w:hAnsi="Times New Roman" w:eastAsia="黑体" w:cs="Times New Roman"/>
          <w:b w:val="0"/>
          <w:bCs w:val="0"/>
          <w:color w:val="auto"/>
          <w:sz w:val="24"/>
          <w:szCs w:val="24"/>
          <w:highlight w:val="none"/>
          <w:lang w:val="en-US" w:eastAsia="zh-CN"/>
        </w:rPr>
        <w:t>、联系方式</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rPr>
          <w:rFonts w:hint="default" w:ascii="Times New Roman" w:hAnsi="Times New Roman" w:eastAsia="宋体" w:cs="Times New Roman"/>
          <w:color w:val="auto"/>
          <w:sz w:val="24"/>
          <w:szCs w:val="24"/>
          <w:highlight w:val="none"/>
          <w:lang w:eastAsia="zh-CN"/>
        </w:rPr>
      </w:pPr>
      <w:r>
        <w:rPr>
          <w:rFonts w:hint="eastAsia" w:cs="Times New Roman"/>
          <w:color w:val="auto"/>
          <w:sz w:val="24"/>
          <w:szCs w:val="24"/>
          <w:highlight w:val="none"/>
          <w:lang w:val="en-US" w:eastAsia="zh-CN"/>
        </w:rPr>
        <w:t>询价</w:t>
      </w:r>
      <w:r>
        <w:rPr>
          <w:rFonts w:hint="default" w:ascii="Times New Roman" w:hAnsi="Times New Roman" w:cs="Times New Roman"/>
          <w:color w:val="auto"/>
          <w:sz w:val="24"/>
          <w:szCs w:val="24"/>
          <w:highlight w:val="none"/>
          <w:lang w:val="en-US" w:eastAsia="zh-CN"/>
        </w:rPr>
        <w:t>人：</w:t>
      </w:r>
      <w:r>
        <w:rPr>
          <w:rFonts w:hint="default" w:ascii="Times New Roman" w:hAnsi="Times New Roman" w:eastAsia="宋体" w:cs="Times New Roman"/>
          <w:color w:val="auto"/>
          <w:sz w:val="24"/>
          <w:szCs w:val="24"/>
          <w:highlight w:val="none"/>
          <w:lang w:eastAsia="zh-CN"/>
        </w:rPr>
        <w:t>辽宁省水利水电勘测设计研究院有限责任公司</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地址：</w:t>
      </w:r>
      <w:r>
        <w:rPr>
          <w:rFonts w:hint="default" w:ascii="Times New Roman" w:hAnsi="Times New Roman" w:eastAsia="宋体" w:cs="Times New Roman"/>
          <w:color w:val="auto"/>
          <w:sz w:val="24"/>
          <w:szCs w:val="24"/>
          <w:highlight w:val="none"/>
          <w:lang w:val="en-US" w:eastAsia="zh-CN"/>
        </w:rPr>
        <w:t>沈阳市和平区光荣街68号1#楼</w:t>
      </w:r>
      <w:r>
        <w:rPr>
          <w:rFonts w:hint="default" w:cs="Times New Roman"/>
          <w:color w:val="auto"/>
          <w:sz w:val="24"/>
          <w:szCs w:val="24"/>
          <w:highlight w:val="none"/>
          <w:lang w:val="en-US" w:eastAsia="zh-CN"/>
        </w:rPr>
        <w:t>326</w:t>
      </w:r>
      <w:r>
        <w:rPr>
          <w:rFonts w:hint="default" w:ascii="Times New Roman" w:hAnsi="Times New Roman" w:eastAsia="宋体" w:cs="Times New Roman"/>
          <w:color w:val="auto"/>
          <w:sz w:val="24"/>
          <w:szCs w:val="24"/>
          <w:highlight w:val="none"/>
          <w:lang w:val="en-US" w:eastAsia="zh-CN"/>
        </w:rPr>
        <w:t>室。</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联系人：</w:t>
      </w:r>
      <w:r>
        <w:rPr>
          <w:rFonts w:hint="default" w:cs="Times New Roman"/>
          <w:color w:val="auto"/>
          <w:sz w:val="24"/>
          <w:szCs w:val="24"/>
          <w:highlight w:val="none"/>
          <w:lang w:val="en-US" w:eastAsia="zh-CN"/>
        </w:rPr>
        <w:t>李先生</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rPr>
          <w:rFonts w:hint="default"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联系电话：</w:t>
      </w:r>
      <w:r>
        <w:rPr>
          <w:rFonts w:hint="default" w:cs="Times New Roman"/>
          <w:color w:val="auto"/>
          <w:sz w:val="24"/>
          <w:szCs w:val="24"/>
          <w:highlight w:val="none"/>
          <w:lang w:val="en-US" w:eastAsia="zh-CN"/>
        </w:rPr>
        <w:t>13840051513</w:t>
      </w:r>
    </w:p>
    <w:p>
      <w:pPr>
        <w:shd w:val="clear" w:color="auto" w:fill="auto"/>
        <w:snapToGrid w:val="0"/>
        <w:spacing w:line="400" w:lineRule="exact"/>
        <w:rPr>
          <w:rFonts w:hint="default"/>
          <w:b/>
          <w:bCs/>
          <w:color w:val="auto"/>
          <w:sz w:val="28"/>
          <w:szCs w:val="28"/>
          <w:highlight w:val="none"/>
        </w:rPr>
      </w:pPr>
    </w:p>
    <w:p>
      <w:pPr>
        <w:shd w:val="clear" w:color="auto" w:fill="auto"/>
        <w:snapToGrid w:val="0"/>
        <w:spacing w:line="400" w:lineRule="exact"/>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br w:type="page"/>
      </w:r>
    </w:p>
    <w:p>
      <w:pPr>
        <w:shd w:val="clear" w:color="auto" w:fill="auto"/>
        <w:snapToGrid w:val="0"/>
        <w:spacing w:line="400" w:lineRule="exact"/>
        <w:rPr>
          <w:b/>
          <w:bCs/>
          <w:color w:val="auto"/>
          <w:sz w:val="28"/>
          <w:szCs w:val="28"/>
          <w:highlight w:val="none"/>
        </w:rPr>
      </w:pPr>
      <w:r>
        <w:rPr>
          <w:rFonts w:hint="default"/>
          <w:b/>
          <w:bCs/>
          <w:color w:val="auto"/>
          <w:sz w:val="28"/>
          <w:szCs w:val="28"/>
          <w:highlight w:val="none"/>
        </w:rPr>
        <w:t>附件1：</w:t>
      </w:r>
    </w:p>
    <w:p>
      <w:pPr>
        <w:pStyle w:val="2"/>
        <w:widowControl/>
        <w:spacing w:before="0" w:beforeAutospacing="0" w:after="0" w:afterAutospacing="0" w:line="560" w:lineRule="exact"/>
        <w:jc w:val="center"/>
        <w:rPr>
          <w:rFonts w:hint="default" w:ascii="Times New Roman" w:hAnsi="Times New Roman" w:eastAsia="华文中宋" w:cs="Times New Roman"/>
          <w:color w:val="auto"/>
          <w:highlight w:val="none"/>
          <w:shd w:val="clear" w:color="auto" w:fill="FFFFFF"/>
        </w:rPr>
      </w:pPr>
    </w:p>
    <w:p>
      <w:pPr>
        <w:spacing w:line="800" w:lineRule="exact"/>
        <w:jc w:val="center"/>
        <w:rPr>
          <w:rFonts w:eastAsia="黑体"/>
          <w:b/>
          <w:bCs/>
          <w:color w:val="auto"/>
          <w:w w:val="92"/>
          <w:sz w:val="44"/>
          <w:szCs w:val="44"/>
          <w:highlight w:val="none"/>
        </w:rPr>
      </w:pPr>
      <w:r>
        <w:rPr>
          <w:rFonts w:hint="default" w:eastAsia="黑体"/>
          <w:b/>
          <w:bCs/>
          <w:color w:val="auto"/>
          <w:w w:val="92"/>
          <w:sz w:val="44"/>
          <w:szCs w:val="44"/>
          <w:highlight w:val="none"/>
          <w:lang w:val="en-US" w:eastAsia="zh-CN"/>
        </w:rPr>
        <w:t>投标</w:t>
      </w:r>
      <w:r>
        <w:rPr>
          <w:rFonts w:hint="default" w:eastAsia="黑体"/>
          <w:b/>
          <w:bCs/>
          <w:color w:val="auto"/>
          <w:w w:val="92"/>
          <w:sz w:val="44"/>
          <w:szCs w:val="44"/>
          <w:highlight w:val="none"/>
        </w:rPr>
        <w:t>确认函</w:t>
      </w:r>
    </w:p>
    <w:p>
      <w:pPr>
        <w:jc w:val="center"/>
        <w:rPr>
          <w:rFonts w:ascii="Times New Roman" w:eastAsia="楷体_GB2312"/>
          <w:b/>
          <w:color w:val="auto"/>
          <w:sz w:val="44"/>
          <w:szCs w:val="44"/>
          <w:highlight w:val="none"/>
        </w:rPr>
      </w:pPr>
    </w:p>
    <w:p>
      <w:pPr>
        <w:spacing w:line="360" w:lineRule="auto"/>
        <w:rPr>
          <w:color w:val="auto"/>
          <w:sz w:val="24"/>
          <w:highlight w:val="none"/>
        </w:rPr>
      </w:pPr>
      <w:r>
        <w:rPr>
          <w:rFonts w:hint="default"/>
          <w:color w:val="auto"/>
          <w:sz w:val="24"/>
          <w:highlight w:val="none"/>
        </w:rPr>
        <w:t>辽宁省水利水电</w:t>
      </w:r>
      <w:r>
        <w:rPr>
          <w:rFonts w:hint="eastAsia" w:ascii="Times New Roman" w:hAnsi="Times New Roman" w:cs="Times New Roman"/>
          <w:color w:val="auto"/>
          <w:sz w:val="24"/>
          <w:highlight w:val="none"/>
          <w:lang w:val="en-US" w:eastAsia="zh-CN"/>
        </w:rPr>
        <w:t>勘测</w:t>
      </w:r>
      <w:r>
        <w:rPr>
          <w:rFonts w:hint="default"/>
          <w:color w:val="auto"/>
          <w:sz w:val="24"/>
          <w:highlight w:val="none"/>
        </w:rPr>
        <w:t>设计研究院有限责任公司：</w:t>
      </w:r>
    </w:p>
    <w:p>
      <w:pPr>
        <w:spacing w:line="360" w:lineRule="auto"/>
        <w:ind w:firstLine="480" w:firstLineChars="200"/>
        <w:rPr>
          <w:color w:val="auto"/>
          <w:sz w:val="24"/>
          <w:highlight w:val="none"/>
        </w:rPr>
      </w:pPr>
      <w:r>
        <w:rPr>
          <w:rFonts w:hint="default"/>
          <w:color w:val="auto"/>
          <w:sz w:val="24"/>
          <w:highlight w:val="none"/>
        </w:rPr>
        <w:t>《询比采购</w:t>
      </w:r>
      <w:r>
        <w:rPr>
          <w:rFonts w:hint="eastAsia" w:ascii="Times New Roman" w:hAnsi="Times New Roman" w:cs="Times New Roman"/>
          <w:color w:val="auto"/>
          <w:sz w:val="24"/>
          <w:highlight w:val="none"/>
          <w:lang w:val="en-US" w:eastAsia="zh-CN"/>
        </w:rPr>
        <w:t>文件</w:t>
      </w:r>
      <w:r>
        <w:rPr>
          <w:rFonts w:hint="default"/>
          <w:color w:val="auto"/>
          <w:sz w:val="24"/>
          <w:highlight w:val="none"/>
        </w:rPr>
        <w:t>》已收悉。经研究，我公司决定参加贵公司的</w:t>
      </w:r>
      <w:r>
        <w:rPr>
          <w:rFonts w:hint="default"/>
          <w:color w:val="auto"/>
          <w:sz w:val="24"/>
          <w:highlight w:val="none"/>
          <w:lang w:val="en-US" w:eastAsia="zh-CN"/>
        </w:rPr>
        <w:t>询比采购</w:t>
      </w:r>
      <w:r>
        <w:rPr>
          <w:rFonts w:hint="default"/>
          <w:color w:val="auto"/>
          <w:sz w:val="24"/>
          <w:highlight w:val="none"/>
        </w:rPr>
        <w:t>活动，按规定时间递交</w:t>
      </w:r>
      <w:r>
        <w:rPr>
          <w:rFonts w:hint="default"/>
          <w:color w:val="auto"/>
          <w:sz w:val="24"/>
          <w:highlight w:val="none"/>
          <w:lang w:val="en-US" w:eastAsia="zh-CN"/>
        </w:rPr>
        <w:t>响应</w:t>
      </w:r>
      <w:r>
        <w:rPr>
          <w:rFonts w:hint="default"/>
          <w:color w:val="auto"/>
          <w:sz w:val="24"/>
          <w:highlight w:val="none"/>
        </w:rPr>
        <w:t>文件。</w:t>
      </w:r>
    </w:p>
    <w:p>
      <w:pPr>
        <w:spacing w:line="360" w:lineRule="auto"/>
        <w:ind w:firstLine="480" w:firstLineChars="200"/>
        <w:rPr>
          <w:color w:val="auto"/>
          <w:sz w:val="24"/>
          <w:highlight w:val="none"/>
        </w:rPr>
      </w:pPr>
      <w:r>
        <w:rPr>
          <w:rFonts w:hint="default"/>
          <w:color w:val="auto"/>
          <w:sz w:val="24"/>
          <w:highlight w:val="none"/>
        </w:rPr>
        <w:t>特发函确认。</w:t>
      </w:r>
    </w:p>
    <w:p>
      <w:pPr>
        <w:spacing w:line="360" w:lineRule="auto"/>
        <w:ind w:firstLine="2160" w:firstLineChars="900"/>
        <w:rPr>
          <w:color w:val="auto"/>
          <w:sz w:val="24"/>
          <w:highlight w:val="none"/>
        </w:rPr>
      </w:pPr>
      <w:r>
        <w:rPr>
          <w:rFonts w:hint="default"/>
          <w:color w:val="auto"/>
          <w:sz w:val="24"/>
          <w:highlight w:val="none"/>
        </w:rPr>
        <w:t>（联系人及电话：XXX，XXXXXXXXXXX）</w:t>
      </w:r>
    </w:p>
    <w:p>
      <w:pPr>
        <w:spacing w:line="360" w:lineRule="auto"/>
        <w:ind w:firstLine="480" w:firstLineChars="200"/>
        <w:rPr>
          <w:color w:val="auto"/>
          <w:sz w:val="24"/>
          <w:highlight w:val="none"/>
        </w:rPr>
      </w:pPr>
    </w:p>
    <w:p>
      <w:pPr>
        <w:spacing w:line="360" w:lineRule="auto"/>
        <w:ind w:firstLine="4560" w:firstLineChars="1900"/>
        <w:rPr>
          <w:color w:val="auto"/>
          <w:sz w:val="24"/>
          <w:highlight w:val="none"/>
        </w:rPr>
      </w:pPr>
      <w:r>
        <w:rPr>
          <w:rFonts w:hint="default"/>
          <w:color w:val="auto"/>
          <w:sz w:val="24"/>
          <w:highlight w:val="none"/>
        </w:rPr>
        <w:t>（单位公章）</w:t>
      </w:r>
    </w:p>
    <w:p>
      <w:pPr>
        <w:spacing w:line="360" w:lineRule="auto"/>
        <w:ind w:firstLine="480" w:firstLineChars="200"/>
        <w:rPr>
          <w:color w:val="auto"/>
          <w:sz w:val="24"/>
          <w:highlight w:val="none"/>
        </w:rPr>
      </w:pPr>
      <w:r>
        <w:rPr>
          <w:rFonts w:hint="default"/>
          <w:color w:val="auto"/>
          <w:sz w:val="24"/>
          <w:highlight w:val="none"/>
        </w:rPr>
        <w:t xml:space="preserve">                                    年　月　日</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rPr>
          <w:rFonts w:hint="default" w:cs="Times New Roman"/>
          <w:color w:val="auto"/>
          <w:sz w:val="24"/>
          <w:szCs w:val="24"/>
          <w:highlight w:val="none"/>
          <w:lang w:val="en-US" w:eastAsia="zh-CN"/>
        </w:rPr>
      </w:pPr>
    </w:p>
    <w:p>
      <w:pPr>
        <w:shd w:val="clear" w:color="auto" w:fill="auto"/>
        <w:snapToGrid w:val="0"/>
        <w:spacing w:line="400" w:lineRule="exact"/>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br w:type="page"/>
      </w:r>
    </w:p>
    <w:p>
      <w:pPr>
        <w:shd w:val="clear" w:color="auto" w:fill="auto"/>
        <w:snapToGrid w:val="0"/>
        <w:spacing w:line="400" w:lineRule="exact"/>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lang w:val="en-US" w:eastAsia="zh-CN"/>
        </w:rPr>
        <w:t>附件</w:t>
      </w:r>
      <w:r>
        <w:rPr>
          <w:rFonts w:hint="default" w:cs="Times New Roman"/>
          <w:b/>
          <w:bCs/>
          <w:color w:val="auto"/>
          <w:sz w:val="28"/>
          <w:szCs w:val="28"/>
          <w:highlight w:val="none"/>
          <w:lang w:val="en-US" w:eastAsia="zh-CN"/>
        </w:rPr>
        <w:t>2</w:t>
      </w:r>
      <w:r>
        <w:rPr>
          <w:rFonts w:hint="default" w:ascii="Times New Roman" w:hAnsi="Times New Roman" w:cs="Times New Roman"/>
          <w:b/>
          <w:bCs/>
          <w:color w:val="auto"/>
          <w:sz w:val="28"/>
          <w:szCs w:val="28"/>
          <w:highlight w:val="none"/>
          <w:lang w:val="en-US" w:eastAsia="zh-CN"/>
        </w:rPr>
        <w:t>：</w:t>
      </w:r>
      <w:r>
        <w:rPr>
          <w:rFonts w:hint="default" w:cs="Times New Roman"/>
          <w:b/>
          <w:bCs/>
          <w:color w:val="auto"/>
          <w:sz w:val="28"/>
          <w:szCs w:val="28"/>
          <w:highlight w:val="none"/>
          <w:lang w:val="en-US" w:eastAsia="zh-CN"/>
        </w:rPr>
        <w:t>询比</w:t>
      </w:r>
      <w:r>
        <w:rPr>
          <w:rFonts w:hint="default" w:ascii="Times New Roman" w:hAnsi="Times New Roman" w:cs="Times New Roman"/>
          <w:b/>
          <w:bCs/>
          <w:color w:val="auto"/>
          <w:sz w:val="28"/>
          <w:szCs w:val="28"/>
          <w:highlight w:val="none"/>
        </w:rPr>
        <w:t>文件格式</w:t>
      </w:r>
    </w:p>
    <w:p>
      <w:pPr>
        <w:shd w:val="clear" w:color="auto" w:fill="auto"/>
        <w:snapToGrid w:val="0"/>
        <w:spacing w:line="400" w:lineRule="exact"/>
        <w:rPr>
          <w:rFonts w:hint="default" w:ascii="Times New Roman" w:hAnsi="Times New Roman" w:cs="Times New Roman"/>
          <w:b/>
          <w:bCs/>
          <w:color w:val="auto"/>
          <w:sz w:val="28"/>
          <w:szCs w:val="28"/>
          <w:highlight w:val="none"/>
        </w:rPr>
      </w:pPr>
    </w:p>
    <w:p>
      <w:pPr>
        <w:shd w:val="clear" w:color="auto" w:fill="auto"/>
        <w:spacing w:line="800" w:lineRule="exact"/>
        <w:jc w:val="center"/>
        <w:rPr>
          <w:rFonts w:hint="default" w:ascii="Times New Roman" w:hAnsi="Times New Roman" w:eastAsia="黑体" w:cs="Times New Roman"/>
          <w:b/>
          <w:bCs/>
          <w:color w:val="auto"/>
          <w:spacing w:val="0"/>
          <w:w w:val="92"/>
          <w:sz w:val="44"/>
          <w:szCs w:val="44"/>
          <w:highlight w:val="none"/>
          <w:lang w:val="en-US" w:eastAsia="zh-CN"/>
        </w:rPr>
      </w:pPr>
    </w:p>
    <w:p>
      <w:pPr>
        <w:shd w:val="clear" w:color="auto" w:fill="auto"/>
        <w:spacing w:line="800" w:lineRule="exact"/>
        <w:jc w:val="center"/>
        <w:rPr>
          <w:rFonts w:hint="default" w:ascii="Times New Roman" w:hAnsi="Times New Roman" w:eastAsia="黑体" w:cs="Times New Roman"/>
          <w:b/>
          <w:bCs/>
          <w:color w:val="auto"/>
          <w:spacing w:val="0"/>
          <w:w w:val="92"/>
          <w:sz w:val="44"/>
          <w:szCs w:val="44"/>
          <w:highlight w:val="none"/>
          <w:lang w:val="en-US" w:eastAsia="zh-CN"/>
        </w:rPr>
      </w:pPr>
    </w:p>
    <w:p>
      <w:pPr>
        <w:shd w:val="clear" w:color="auto" w:fill="auto"/>
        <w:spacing w:line="800" w:lineRule="exact"/>
        <w:jc w:val="center"/>
        <w:rPr>
          <w:rFonts w:hint="default" w:ascii="Times New Roman" w:hAnsi="Times New Roman" w:eastAsia="黑体" w:cs="Times New Roman"/>
          <w:b/>
          <w:bCs/>
          <w:color w:val="auto"/>
          <w:spacing w:val="0"/>
          <w:w w:val="92"/>
          <w:sz w:val="44"/>
          <w:szCs w:val="44"/>
          <w:highlight w:val="none"/>
          <w:lang w:val="en-US" w:eastAsia="zh-CN"/>
        </w:rPr>
      </w:pPr>
    </w:p>
    <w:p>
      <w:pPr>
        <w:shd w:val="clear" w:color="auto" w:fill="auto"/>
        <w:spacing w:line="800" w:lineRule="exact"/>
        <w:jc w:val="center"/>
        <w:rPr>
          <w:rFonts w:hint="default" w:ascii="Times New Roman" w:hAnsi="Times New Roman" w:eastAsia="黑体" w:cs="Times New Roman"/>
          <w:b/>
          <w:bCs/>
          <w:color w:val="auto"/>
          <w:spacing w:val="-14"/>
          <w:sz w:val="36"/>
          <w:szCs w:val="36"/>
          <w:highlight w:val="none"/>
          <w:lang w:val="en-US" w:eastAsia="zh-CN"/>
        </w:rPr>
      </w:pPr>
      <w:r>
        <w:rPr>
          <w:rFonts w:hint="default" w:ascii="Times New Roman" w:hAnsi="Times New Roman" w:eastAsia="黑体" w:cs="Times New Roman"/>
          <w:b/>
          <w:bCs/>
          <w:color w:val="auto"/>
          <w:spacing w:val="0"/>
          <w:w w:val="92"/>
          <w:sz w:val="36"/>
          <w:szCs w:val="36"/>
          <w:highlight w:val="none"/>
          <w:lang w:val="en-US" w:eastAsia="zh-CN"/>
        </w:rPr>
        <w:t>辽宁省水利水电勘测设计研究院有限责任公司</w:t>
      </w:r>
      <w:r>
        <w:rPr>
          <w:rFonts w:hint="default" w:eastAsia="黑体" w:cs="Times New Roman"/>
          <w:b/>
          <w:bCs/>
          <w:color w:val="auto"/>
          <w:spacing w:val="0"/>
          <w:w w:val="92"/>
          <w:sz w:val="36"/>
          <w:szCs w:val="36"/>
          <w:highlight w:val="none"/>
          <w:lang w:val="en-US" w:eastAsia="zh-CN"/>
        </w:rPr>
        <w:t>2025-2026年度</w:t>
      </w:r>
      <w:r>
        <w:rPr>
          <w:rFonts w:hint="default" w:ascii="Times New Roman" w:hAnsi="Times New Roman" w:eastAsia="黑体" w:cs="Times New Roman"/>
          <w:b/>
          <w:bCs/>
          <w:color w:val="auto"/>
          <w:spacing w:val="0"/>
          <w:w w:val="95"/>
          <w:sz w:val="36"/>
          <w:szCs w:val="36"/>
          <w:highlight w:val="none"/>
          <w:lang w:val="en-US" w:eastAsia="zh-CN"/>
        </w:rPr>
        <w:t>团体人身险</w:t>
      </w:r>
      <w:r>
        <w:rPr>
          <w:rFonts w:hint="eastAsia" w:eastAsia="黑体" w:cs="Times New Roman"/>
          <w:b/>
          <w:bCs/>
          <w:color w:val="auto"/>
          <w:spacing w:val="0"/>
          <w:w w:val="95"/>
          <w:sz w:val="36"/>
          <w:szCs w:val="36"/>
          <w:highlight w:val="none"/>
          <w:lang w:val="en-US" w:eastAsia="zh-CN"/>
        </w:rPr>
        <w:t>等保险</w:t>
      </w:r>
      <w:r>
        <w:rPr>
          <w:rFonts w:hint="default" w:ascii="Times New Roman" w:hAnsi="Times New Roman" w:eastAsia="黑体" w:cs="Times New Roman"/>
          <w:b/>
          <w:bCs/>
          <w:color w:val="auto"/>
          <w:spacing w:val="0"/>
          <w:w w:val="95"/>
          <w:sz w:val="36"/>
          <w:szCs w:val="36"/>
          <w:highlight w:val="none"/>
          <w:lang w:val="en-US" w:eastAsia="zh-CN"/>
        </w:rPr>
        <w:t>服务采购</w:t>
      </w:r>
      <w:r>
        <w:rPr>
          <w:rFonts w:hint="default" w:ascii="Times New Roman" w:hAnsi="Times New Roman" w:eastAsia="黑体" w:cs="Times New Roman"/>
          <w:b/>
          <w:bCs/>
          <w:color w:val="auto"/>
          <w:spacing w:val="0"/>
          <w:sz w:val="36"/>
          <w:szCs w:val="36"/>
          <w:highlight w:val="none"/>
          <w:lang w:val="en-US" w:eastAsia="zh-CN"/>
        </w:rPr>
        <w:t>询比</w:t>
      </w:r>
      <w:r>
        <w:rPr>
          <w:rFonts w:hint="default" w:ascii="Times New Roman" w:hAnsi="Times New Roman" w:eastAsia="黑体" w:cs="Times New Roman"/>
          <w:b/>
          <w:bCs/>
          <w:color w:val="auto"/>
          <w:spacing w:val="-14"/>
          <w:sz w:val="36"/>
          <w:szCs w:val="36"/>
          <w:highlight w:val="none"/>
          <w:lang w:val="en-US" w:eastAsia="zh-CN"/>
        </w:rPr>
        <w:t>文件</w:t>
      </w:r>
    </w:p>
    <w:p>
      <w:pPr>
        <w:shd w:val="clear" w:color="auto" w:fill="auto"/>
        <w:jc w:val="center"/>
        <w:rPr>
          <w:rFonts w:hint="default" w:ascii="Times New Roman" w:hAnsi="Times New Roman" w:eastAsia="微软简标宋" w:cs="Times New Roman"/>
          <w:color w:val="auto"/>
          <w:sz w:val="44"/>
          <w:szCs w:val="44"/>
          <w:highlight w:val="none"/>
        </w:rPr>
      </w:pPr>
    </w:p>
    <w:p>
      <w:pPr>
        <w:shd w:val="clear" w:color="auto" w:fill="auto"/>
        <w:jc w:val="center"/>
        <w:rPr>
          <w:rFonts w:hint="default" w:ascii="Times New Roman" w:hAnsi="Times New Roman" w:eastAsia="微软简标宋" w:cs="Times New Roman"/>
          <w:color w:val="auto"/>
          <w:sz w:val="44"/>
          <w:szCs w:val="44"/>
          <w:highlight w:val="none"/>
        </w:rPr>
      </w:pPr>
    </w:p>
    <w:p>
      <w:pPr>
        <w:shd w:val="clear" w:color="auto" w:fill="auto"/>
        <w:rPr>
          <w:rFonts w:hint="default" w:ascii="Times New Roman" w:hAnsi="Times New Roman" w:eastAsia="仿宋_GB2312" w:cs="Times New Roman"/>
          <w:color w:val="auto"/>
          <w:sz w:val="32"/>
          <w:szCs w:val="32"/>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rPr>
          <w:rFonts w:hint="default" w:ascii="Times New Roman" w:hAnsi="Times New Roman" w:eastAsia="仿宋_GB2312" w:cs="Times New Roman"/>
          <w:color w:val="auto"/>
          <w:sz w:val="36"/>
          <w:szCs w:val="36"/>
          <w:highlight w:val="none"/>
        </w:rPr>
      </w:pPr>
    </w:p>
    <w:p>
      <w:pPr>
        <w:shd w:val="clear" w:color="auto" w:fill="auto"/>
        <w:spacing w:line="400" w:lineRule="exact"/>
        <w:ind w:firstLine="405"/>
        <w:rPr>
          <w:rFonts w:hint="default" w:ascii="Times New Roman" w:hAnsi="Times New Roman" w:cs="Times New Roman"/>
          <w:color w:val="auto"/>
          <w:sz w:val="24"/>
          <w:highlight w:val="none"/>
          <w:u w:val="single"/>
          <w:lang w:val="en-US" w:eastAsia="zh-CN"/>
        </w:rPr>
      </w:pPr>
      <w:r>
        <w:rPr>
          <w:rFonts w:hint="default" w:ascii="Times New Roman" w:hAnsi="Times New Roman" w:cs="Times New Roman"/>
          <w:color w:val="auto"/>
          <w:sz w:val="24"/>
          <w:highlight w:val="none"/>
          <w:lang w:val="en-US" w:eastAsia="zh-CN"/>
        </w:rPr>
        <w:t>供应商</w:t>
      </w:r>
      <w:r>
        <w:rPr>
          <w:rFonts w:hint="default" w:ascii="Times New Roman" w:hAnsi="Times New Roman" w:cs="Times New Roman"/>
          <w:color w:val="auto"/>
          <w:sz w:val="24"/>
          <w:highlight w:val="none"/>
        </w:rPr>
        <w:t>：</w:t>
      </w:r>
      <w:r>
        <w:rPr>
          <w:rFonts w:hint="default" w:ascii="Times New Roman" w:hAnsi="Times New Roman" w:cs="Times New Roman"/>
          <w:color w:val="auto"/>
          <w:sz w:val="24"/>
          <w:highlight w:val="none"/>
          <w:u w:val="single"/>
          <w:lang w:val="en-US" w:eastAsia="zh-CN"/>
        </w:rPr>
        <w:t xml:space="preserve">                                    </w:t>
      </w:r>
    </w:p>
    <w:p>
      <w:pPr>
        <w:shd w:val="clear" w:color="auto" w:fill="auto"/>
        <w:spacing w:line="400" w:lineRule="exact"/>
        <w:ind w:firstLine="405"/>
        <w:rPr>
          <w:rFonts w:hint="default" w:ascii="Times New Roman" w:hAnsi="Times New Roman" w:cs="Times New Roman"/>
          <w:color w:val="auto"/>
          <w:sz w:val="24"/>
          <w:highlight w:val="none"/>
          <w:u w:val="single"/>
          <w:lang w:val="en-US" w:eastAsia="zh-CN"/>
        </w:rPr>
      </w:pPr>
    </w:p>
    <w:p>
      <w:pPr>
        <w:shd w:val="clear" w:color="auto" w:fill="auto"/>
        <w:spacing w:line="400" w:lineRule="exact"/>
        <w:ind w:firstLine="405"/>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cs="Times New Roman"/>
          <w:color w:val="auto"/>
          <w:sz w:val="24"/>
          <w:highlight w:val="none"/>
          <w:lang w:val="en-US" w:eastAsia="zh-CN"/>
        </w:rPr>
        <w:t>日  期：</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rPr>
        <w:t>年   月   日</w:t>
      </w:r>
      <w:r>
        <w:rPr>
          <w:rFonts w:hint="default" w:ascii="Times New Roman" w:hAnsi="Times New Roman" w:cs="Times New Roman"/>
          <w:color w:val="auto"/>
          <w:sz w:val="24"/>
          <w:highlight w:val="none"/>
          <w:u w:val="single"/>
          <w:lang w:val="en-US" w:eastAsia="zh-CN"/>
        </w:rPr>
        <w:t xml:space="preserve">            </w:t>
      </w:r>
    </w:p>
    <w:p>
      <w:pPr>
        <w:shd w:val="clear" w:color="auto" w:fill="auto"/>
        <w:snapToGrid w:val="0"/>
        <w:spacing w:line="400" w:lineRule="exact"/>
        <w:rPr>
          <w:rFonts w:hint="default" w:ascii="Times New Roman" w:hAnsi="Times New Roman" w:cs="Times New Roman"/>
          <w:b/>
          <w:bCs/>
          <w:color w:val="auto"/>
          <w:sz w:val="28"/>
          <w:szCs w:val="28"/>
          <w:highlight w:val="none"/>
        </w:rPr>
      </w:pPr>
    </w:p>
    <w:p>
      <w:pPr>
        <w:pStyle w:val="17"/>
        <w:shd w:val="clear" w:color="auto" w:fill="auto"/>
        <w:rPr>
          <w:rFonts w:hint="default" w:ascii="Times New Roman" w:hAnsi="Times New Roman" w:cs="Times New Roman"/>
          <w:color w:val="auto"/>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69117386"/>
      <w:bookmarkStart w:id="1" w:name="_Toc16176734"/>
    </w:p>
    <w:bookmarkEnd w:id="0"/>
    <w:bookmarkEnd w:id="1"/>
    <w:p>
      <w:pPr>
        <w:pStyle w:val="17"/>
        <w:shd w:val="clear" w:color="auto" w:fill="auto"/>
        <w:rPr>
          <w:rFonts w:hint="default" w:ascii="Times New Roman" w:hAnsi="Times New Roman" w:eastAsia="黑体" w:cs="Times New Roman"/>
          <w:b w:val="0"/>
          <w:bCs w:val="0"/>
          <w:color w:val="auto"/>
          <w:sz w:val="24"/>
          <w:szCs w:val="24"/>
          <w:highlight w:val="none"/>
        </w:rPr>
      </w:pPr>
      <w:r>
        <w:rPr>
          <w:rFonts w:hint="default" w:ascii="Times New Roman" w:hAnsi="Times New Roman" w:eastAsia="黑体" w:cs="Times New Roman"/>
          <w:b w:val="0"/>
          <w:bCs w:val="0"/>
          <w:color w:val="auto"/>
          <w:sz w:val="24"/>
          <w:szCs w:val="24"/>
          <w:highlight w:val="none"/>
          <w:lang w:val="en-US" w:eastAsia="zh-CN"/>
        </w:rPr>
        <w:t>格式</w:t>
      </w:r>
      <w:r>
        <w:rPr>
          <w:rFonts w:hint="default" w:ascii="Times New Roman" w:hAnsi="Times New Roman" w:eastAsia="黑体" w:cs="Times New Roman"/>
          <w:b w:val="0"/>
          <w:bCs w:val="0"/>
          <w:color w:val="auto"/>
          <w:sz w:val="24"/>
          <w:szCs w:val="24"/>
          <w:highlight w:val="none"/>
        </w:rPr>
        <w:t>1</w:t>
      </w:r>
      <w:r>
        <w:rPr>
          <w:rFonts w:hint="default" w:ascii="Times New Roman" w:hAnsi="Times New Roman" w:eastAsia="黑体" w:cs="Times New Roman"/>
          <w:b w:val="0"/>
          <w:bCs w:val="0"/>
          <w:color w:val="auto"/>
          <w:sz w:val="24"/>
          <w:szCs w:val="24"/>
          <w:highlight w:val="none"/>
          <w:lang w:eastAsia="zh-CN"/>
        </w:rPr>
        <w:t>：</w:t>
      </w:r>
    </w:p>
    <w:p>
      <w:pPr>
        <w:shd w:val="clear" w:color="auto" w:fill="auto"/>
        <w:spacing w:after="156" w:afterLines="50" w:line="400" w:lineRule="exact"/>
        <w:jc w:val="center"/>
        <w:rPr>
          <w:rFonts w:hint="default" w:ascii="Times New Roman" w:hAnsi="Times New Roman" w:cs="Times New Roman"/>
          <w:b/>
          <w:color w:val="auto"/>
          <w:sz w:val="28"/>
          <w:szCs w:val="28"/>
          <w:highlight w:val="none"/>
        </w:rPr>
      </w:pPr>
      <w:r>
        <w:rPr>
          <w:rFonts w:hint="default" w:ascii="Times New Roman" w:hAnsi="Times New Roman" w:cs="Times New Roman"/>
          <w:b/>
          <w:color w:val="auto"/>
          <w:sz w:val="28"/>
          <w:szCs w:val="28"/>
          <w:highlight w:val="none"/>
        </w:rPr>
        <w:t>报价函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辽宁省水利水电勘测设计研究院有限责任公司</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采购</w:t>
      </w:r>
      <w:r>
        <w:rPr>
          <w:rFonts w:hint="default" w:ascii="Times New Roman" w:hAnsi="Times New Roman" w:eastAsia="宋体" w:cs="Times New Roman"/>
          <w:color w:val="auto"/>
          <w:sz w:val="24"/>
          <w:highlight w:val="none"/>
          <w:lang w:eastAsia="zh-CN"/>
        </w:rPr>
        <w:t>人</w:t>
      </w:r>
      <w:r>
        <w:rPr>
          <w:rFonts w:hint="default" w:ascii="Times New Roman" w:hAnsi="Times New Roman" w:eastAsia="宋体" w:cs="Times New Roman"/>
          <w:color w:val="auto"/>
          <w:sz w:val="24"/>
          <w:highlight w:val="none"/>
        </w:rPr>
        <w:t>名称）：</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cs="Times New Roman"/>
          <w:color w:val="auto"/>
          <w:sz w:val="24"/>
          <w:highlight w:val="none"/>
          <w:lang w:val="en-US" w:eastAsia="zh-CN"/>
        </w:rPr>
      </w:pPr>
      <w:r>
        <w:rPr>
          <w:rFonts w:hint="default" w:ascii="Times New Roman" w:hAnsi="Times New Roman" w:eastAsia="宋体" w:cs="Times New Roman"/>
          <w:color w:val="auto"/>
          <w:sz w:val="24"/>
          <w:highlight w:val="none"/>
        </w:rPr>
        <w:t>我方已仔细研究了</w:t>
      </w:r>
      <w:r>
        <w:rPr>
          <w:rFonts w:hint="default" w:ascii="Times New Roman" w:hAnsi="Times New Roman" w:eastAsia="宋体" w:cs="Times New Roman"/>
          <w:color w:val="auto"/>
          <w:sz w:val="24"/>
          <w:highlight w:val="none"/>
          <w:u w:val="single"/>
        </w:rPr>
        <w:t>辽宁省水利水电勘测设计研究院有限责任公司</w:t>
      </w:r>
      <w:r>
        <w:rPr>
          <w:rFonts w:hint="eastAsia" w:cs="Times New Roman"/>
          <w:color w:val="auto"/>
          <w:sz w:val="24"/>
          <w:highlight w:val="none"/>
          <w:u w:val="single"/>
          <w:lang w:val="en-US" w:eastAsia="zh-CN"/>
        </w:rPr>
        <w:t>2025-2026年度</w:t>
      </w:r>
      <w:r>
        <w:rPr>
          <w:rFonts w:hint="default" w:ascii="Times New Roman" w:hAnsi="Times New Roman" w:eastAsia="宋体" w:cs="Times New Roman"/>
          <w:color w:val="auto"/>
          <w:sz w:val="24"/>
          <w:highlight w:val="none"/>
          <w:u w:val="single"/>
        </w:rPr>
        <w:t>团体人身险</w:t>
      </w:r>
      <w:r>
        <w:rPr>
          <w:rFonts w:hint="eastAsia" w:cs="Times New Roman"/>
          <w:color w:val="auto"/>
          <w:sz w:val="24"/>
          <w:highlight w:val="none"/>
          <w:u w:val="single"/>
          <w:lang w:val="en-US" w:eastAsia="zh-CN"/>
        </w:rPr>
        <w:t>等保险</w:t>
      </w:r>
      <w:r>
        <w:rPr>
          <w:rFonts w:hint="default" w:ascii="Times New Roman" w:hAnsi="Times New Roman" w:eastAsia="宋体" w:cs="Times New Roman"/>
          <w:color w:val="auto"/>
          <w:sz w:val="24"/>
          <w:highlight w:val="none"/>
          <w:u w:val="single"/>
        </w:rPr>
        <w:t>服务采购项目</w:t>
      </w:r>
      <w:r>
        <w:rPr>
          <w:rFonts w:hint="default" w:ascii="Times New Roman" w:hAnsi="Times New Roman" w:eastAsia="宋体" w:cs="Times New Roman"/>
          <w:color w:val="auto"/>
          <w:sz w:val="24"/>
          <w:highlight w:val="none"/>
        </w:rPr>
        <w:t>（项目名称）</w:t>
      </w:r>
      <w:r>
        <w:rPr>
          <w:rFonts w:hint="default" w:ascii="Times New Roman" w:hAnsi="Times New Roman" w:eastAsia="宋体" w:cs="Times New Roman"/>
          <w:color w:val="auto"/>
          <w:sz w:val="24"/>
          <w:highlight w:val="none"/>
          <w:lang w:val="en-US" w:eastAsia="zh-CN"/>
        </w:rPr>
        <w:t>询比采购</w:t>
      </w:r>
      <w:r>
        <w:rPr>
          <w:rFonts w:hint="default" w:ascii="Times New Roman" w:hAnsi="Times New Roman" w:eastAsia="宋体" w:cs="Times New Roman"/>
          <w:color w:val="auto"/>
          <w:sz w:val="24"/>
          <w:highlight w:val="none"/>
        </w:rPr>
        <w:t>文件的全部内容，愿意</w:t>
      </w:r>
      <w:r>
        <w:rPr>
          <w:rFonts w:hint="default" w:ascii="Times New Roman" w:hAnsi="Times New Roman" w:cs="Times New Roman"/>
          <w:color w:val="auto"/>
          <w:sz w:val="24"/>
          <w:highlight w:val="none"/>
          <w:lang w:val="en-US" w:eastAsia="zh-CN"/>
        </w:rPr>
        <w:t>在</w:t>
      </w:r>
      <w:r>
        <w:rPr>
          <w:rFonts w:hint="default" w:ascii="Times New Roman" w:hAnsi="Times New Roman" w:eastAsia="宋体" w:cs="Times New Roman"/>
          <w:color w:val="auto"/>
          <w:sz w:val="24"/>
          <w:szCs w:val="24"/>
          <w:highlight w:val="none"/>
          <w:lang w:val="en-US" w:eastAsia="zh-CN"/>
        </w:rPr>
        <w:t>202</w:t>
      </w:r>
      <w:r>
        <w:rPr>
          <w:rFonts w:hint="default"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年</w:t>
      </w:r>
      <w:r>
        <w:rPr>
          <w:rFonts w:hint="default"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月</w:t>
      </w:r>
      <w:r>
        <w:rPr>
          <w:rFonts w:hint="default"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1日</w:t>
      </w:r>
      <w:r>
        <w:rPr>
          <w:rFonts w:hint="default" w:cs="Times New Roman"/>
          <w:color w:val="auto"/>
          <w:sz w:val="24"/>
          <w:szCs w:val="24"/>
          <w:highlight w:val="none"/>
          <w:lang w:val="en-US" w:eastAsia="zh-CN"/>
        </w:rPr>
        <w:t>至</w:t>
      </w:r>
      <w:r>
        <w:rPr>
          <w:rFonts w:hint="default" w:ascii="Times New Roman" w:hAnsi="Times New Roman" w:eastAsia="宋体" w:cs="Times New Roman"/>
          <w:color w:val="auto"/>
          <w:sz w:val="24"/>
          <w:szCs w:val="24"/>
          <w:highlight w:val="none"/>
          <w:lang w:val="en-US" w:eastAsia="zh-CN"/>
        </w:rPr>
        <w:t>202</w:t>
      </w:r>
      <w:r>
        <w:rPr>
          <w:rFonts w:hint="default"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年3月3</w:t>
      </w:r>
      <w:r>
        <w:rPr>
          <w:rFonts w:hint="default"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lang w:val="en-US" w:eastAsia="zh-CN"/>
        </w:rPr>
        <w:t>日</w:t>
      </w:r>
      <w:r>
        <w:rPr>
          <w:rFonts w:hint="default" w:ascii="Times New Roman" w:hAnsi="Times New Roman" w:cs="Times New Roman"/>
          <w:color w:val="auto"/>
          <w:sz w:val="24"/>
          <w:highlight w:val="none"/>
          <w:lang w:val="en-US" w:eastAsia="zh-CN"/>
        </w:rPr>
        <w:t>服务期内按以下价格和标准完成全部工作内容：</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cs="Times New Roman"/>
          <w:color w:val="auto"/>
          <w:sz w:val="24"/>
          <w:highlight w:val="none"/>
          <w:lang w:val="en-US" w:eastAsia="zh-CN"/>
        </w:rPr>
      </w:pPr>
      <w:r>
        <w:rPr>
          <w:rFonts w:hint="eastAsia" w:cs="Times New Roman"/>
          <w:color w:val="auto"/>
          <w:sz w:val="24"/>
          <w:highlight w:val="none"/>
          <w:lang w:val="en-US" w:eastAsia="zh-CN"/>
        </w:rPr>
        <w:t xml:space="preserve"> </w:t>
      </w:r>
      <w:r>
        <w:rPr>
          <w:rFonts w:hint="default" w:ascii="Times New Roman" w:hAnsi="Times New Roman" w:eastAsia="楷体_GB2312" w:cs="Times New Roman"/>
          <w:b/>
          <w:bCs/>
          <w:color w:val="auto"/>
          <w:w w:val="75"/>
          <w:sz w:val="22"/>
          <w:szCs w:val="22"/>
          <w:highlight w:val="none"/>
          <w:lang w:val="en-US" w:eastAsia="zh-CN"/>
        </w:rPr>
        <w:t>辽宁省水利水电勘测设计研究院有限责任公司及所属</w:t>
      </w:r>
      <w:r>
        <w:rPr>
          <w:rFonts w:hint="default" w:eastAsia="楷体_GB2312" w:cs="Times New Roman"/>
          <w:b/>
          <w:bCs/>
          <w:color w:val="auto"/>
          <w:w w:val="75"/>
          <w:sz w:val="22"/>
          <w:szCs w:val="22"/>
          <w:highlight w:val="none"/>
          <w:lang w:val="en-US" w:eastAsia="zh-CN"/>
        </w:rPr>
        <w:t>公司（</w:t>
      </w:r>
      <w:r>
        <w:rPr>
          <w:rFonts w:ascii="Times New Roman" w:hAnsi="Times New Roman" w:eastAsia="楷体_GB2312" w:cs="Times New Roman"/>
          <w:b/>
          <w:bCs/>
          <w:color w:val="auto"/>
          <w:w w:val="75"/>
          <w:kern w:val="2"/>
          <w:sz w:val="22"/>
          <w:szCs w:val="22"/>
          <w:highlight w:val="none"/>
          <w:lang w:val="en-US" w:eastAsia="zh-CN" w:bidi="ar"/>
        </w:rPr>
        <w:t>沈阳兴禹水利建设工程质量检测有限</w:t>
      </w:r>
      <w:r>
        <w:rPr>
          <w:rFonts w:hint="default" w:eastAsia="楷体_GB2312" w:cs="Times New Roman"/>
          <w:b/>
          <w:bCs/>
          <w:color w:val="auto"/>
          <w:w w:val="75"/>
          <w:kern w:val="2"/>
          <w:sz w:val="22"/>
          <w:szCs w:val="22"/>
          <w:highlight w:val="none"/>
          <w:lang w:val="en-US" w:eastAsia="zh-CN" w:bidi="ar"/>
        </w:rPr>
        <w:t>公司、</w:t>
      </w:r>
      <w:r>
        <w:rPr>
          <w:rFonts w:hint="default" w:eastAsia="楷体_GB2312" w:cs="Times New Roman"/>
          <w:b/>
          <w:bCs/>
          <w:color w:val="auto"/>
          <w:w w:val="75"/>
          <w:sz w:val="22"/>
          <w:szCs w:val="22"/>
          <w:highlight w:val="none"/>
          <w:lang w:val="en-US" w:eastAsia="zh-CN"/>
        </w:rPr>
        <w:t>沈阳科写图文设计制作有限责任公司）</w:t>
      </w:r>
      <w:r>
        <w:rPr>
          <w:rFonts w:hint="default" w:ascii="Times New Roman" w:hAnsi="Times New Roman" w:eastAsia="楷体_GB2312" w:cs="Times New Roman"/>
          <w:b/>
          <w:bCs/>
          <w:color w:val="auto"/>
          <w:w w:val="75"/>
          <w:sz w:val="22"/>
          <w:szCs w:val="22"/>
          <w:highlight w:val="none"/>
          <w:lang w:val="en-US" w:eastAsia="zh-CN"/>
        </w:rPr>
        <w:t>劳动合同制在职职工和退休职工团体人身险报价明细</w:t>
      </w:r>
    </w:p>
    <w:tbl>
      <w:tblPr>
        <w:tblStyle w:val="11"/>
        <w:tblpPr w:leftFromText="180" w:rightFromText="180" w:vertAnchor="text" w:horzAnchor="page" w:tblpX="1789" w:tblpY="400"/>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1"/>
        <w:gridCol w:w="1653"/>
        <w:gridCol w:w="912"/>
        <w:gridCol w:w="2193"/>
        <w:gridCol w:w="912"/>
        <w:gridCol w:w="2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保险责任</w:t>
            </w:r>
          </w:p>
        </w:tc>
        <w:tc>
          <w:tcPr>
            <w:tcW w:w="9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理赔要求</w:t>
            </w:r>
          </w:p>
        </w:tc>
        <w:tc>
          <w:tcPr>
            <w:tcW w:w="36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应答情况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9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在职人员</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9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3"/>
                <w:szCs w:val="13"/>
                <w:highlight w:val="none"/>
                <w:u w:val="none"/>
                <w:lang w:val="en-US" w:eastAsia="zh-CN" w:bidi="ar"/>
              </w:rPr>
              <w:t>人均保险费用（含税）</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3"/>
                <w:szCs w:val="13"/>
                <w:highlight w:val="none"/>
                <w:u w:val="none"/>
                <w:lang w:val="en-US" w:eastAsia="zh-CN" w:bidi="ar"/>
              </w:rPr>
              <w:t>（元/人·年）</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理赔标准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3"/>
                <w:szCs w:val="13"/>
                <w:highlight w:val="none"/>
                <w:u w:val="none"/>
                <w:lang w:val="en-US" w:eastAsia="zh-CN" w:bidi="ar"/>
              </w:rPr>
            </w:pPr>
            <w:r>
              <w:rPr>
                <w:rFonts w:hint="default" w:ascii="Times New Roman" w:hAnsi="Times New Roman" w:eastAsia="宋体" w:cs="Times New Roman"/>
                <w:i w:val="0"/>
                <w:iCs w:val="0"/>
                <w:color w:val="auto"/>
                <w:kern w:val="0"/>
                <w:sz w:val="13"/>
                <w:szCs w:val="13"/>
                <w:highlight w:val="none"/>
                <w:u w:val="none"/>
                <w:lang w:val="en-US" w:eastAsia="zh-CN" w:bidi="ar"/>
              </w:rPr>
              <w:t>人均保险费用（含税）</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3"/>
                <w:szCs w:val="13"/>
                <w:highlight w:val="none"/>
                <w:u w:val="none"/>
                <w:lang w:val="en-US" w:eastAsia="zh-CN" w:bidi="ar"/>
              </w:rPr>
              <w:t>（元/人·年）</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3"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补充住院医疗</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1.理赔保底金额不得低于</w:t>
            </w:r>
            <w:r>
              <w:rPr>
                <w:rFonts w:hint="default" w:cs="Times New Roman"/>
                <w:i w:val="0"/>
                <w:iCs w:val="0"/>
                <w:color w:val="auto"/>
                <w:kern w:val="0"/>
                <w:sz w:val="16"/>
                <w:szCs w:val="16"/>
                <w:highlight w:val="none"/>
                <w:u w:val="none"/>
                <w:lang w:val="en-US" w:eastAsia="zh-CN" w:bidi="ar"/>
              </w:rPr>
              <w:t>7</w:t>
            </w:r>
            <w:r>
              <w:rPr>
                <w:rFonts w:hint="default" w:ascii="Times New Roman" w:hAnsi="Times New Roman" w:eastAsia="宋体" w:cs="Times New Roman"/>
                <w:i w:val="0"/>
                <w:iCs w:val="0"/>
                <w:color w:val="auto"/>
                <w:kern w:val="0"/>
                <w:sz w:val="16"/>
                <w:szCs w:val="16"/>
                <w:highlight w:val="none"/>
                <w:u w:val="none"/>
                <w:lang w:val="en-US" w:eastAsia="zh-CN" w:bidi="ar"/>
              </w:rPr>
              <w:t>0000元人民币。</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2.医保范围内，0免赔，其中普通职工（除精神类疾病人员以外）赔付比例不低于</w:t>
            </w:r>
            <w:r>
              <w:rPr>
                <w:rFonts w:hint="default" w:cs="Times New Roman"/>
                <w:i w:val="0"/>
                <w:iCs w:val="0"/>
                <w:color w:val="auto"/>
                <w:kern w:val="0"/>
                <w:sz w:val="16"/>
                <w:szCs w:val="16"/>
                <w:highlight w:val="none"/>
                <w:u w:val="none"/>
                <w:lang w:val="en-US" w:eastAsia="zh-CN" w:bidi="ar"/>
              </w:rPr>
              <w:t>80</w:t>
            </w:r>
            <w:r>
              <w:rPr>
                <w:rFonts w:hint="default" w:ascii="Times New Roman" w:hAnsi="Times New Roman" w:eastAsia="宋体" w:cs="Times New Roman"/>
                <w:i w:val="0"/>
                <w:iCs w:val="0"/>
                <w:color w:val="auto"/>
                <w:kern w:val="0"/>
                <w:sz w:val="16"/>
                <w:szCs w:val="16"/>
                <w:highlight w:val="none"/>
                <w:u w:val="none"/>
                <w:lang w:val="en-US" w:eastAsia="zh-CN" w:bidi="ar"/>
              </w:rPr>
              <w:t>%，精神类疾病人员赔付比例不低于</w:t>
            </w:r>
            <w:r>
              <w:rPr>
                <w:rFonts w:hint="default" w:cs="Times New Roman"/>
                <w:i w:val="0"/>
                <w:iCs w:val="0"/>
                <w:color w:val="auto"/>
                <w:kern w:val="0"/>
                <w:sz w:val="16"/>
                <w:szCs w:val="16"/>
                <w:highlight w:val="none"/>
                <w:u w:val="none"/>
                <w:lang w:val="en-US" w:eastAsia="zh-CN" w:bidi="ar"/>
              </w:rPr>
              <w:t>9</w:t>
            </w:r>
            <w:r>
              <w:rPr>
                <w:rFonts w:hint="default" w:ascii="Times New Roman" w:hAnsi="Times New Roman" w:eastAsia="宋体" w:cs="Times New Roman"/>
                <w:i w:val="0"/>
                <w:iCs w:val="0"/>
                <w:color w:val="auto"/>
                <w:kern w:val="0"/>
                <w:sz w:val="16"/>
                <w:szCs w:val="16"/>
                <w:highlight w:val="none"/>
                <w:u w:val="none"/>
                <w:lang w:val="en-US" w:eastAsia="zh-CN" w:bidi="ar"/>
              </w:rPr>
              <w:t>5%。</w:t>
            </w:r>
          </w:p>
        </w:tc>
        <w:tc>
          <w:tcPr>
            <w:tcW w:w="53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XXX</w:t>
            </w: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1.最高理赔金额：XXX元</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2.医保范围内0免赔，赔付比例（普通职工）：XX%</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3.医保范围内0免赔，赔付比例（精神疾病类职工）：XX%</w:t>
            </w:r>
          </w:p>
        </w:tc>
        <w:tc>
          <w:tcPr>
            <w:tcW w:w="53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XXX</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1.最高理赔金额：XXX元</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2.医保范围内0免赔，赔付比例（普通职工）：XX%</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3.医保范围内0免赔，赔付比例（精神疾病类职工）：XX%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意外身故/残疾</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w:t>
            </w:r>
            <w:r>
              <w:rPr>
                <w:rFonts w:hint="default"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0000元人民币。</w:t>
            </w:r>
          </w:p>
        </w:tc>
        <w:tc>
          <w:tcPr>
            <w:tcW w:w="535"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最高理赔金额：XXX元</w:t>
            </w:r>
          </w:p>
        </w:tc>
        <w:tc>
          <w:tcPr>
            <w:tcW w:w="535"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最高理赔金额：XXX元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航空意外/残疾</w:t>
            </w:r>
          </w:p>
        </w:tc>
        <w:tc>
          <w:tcPr>
            <w:tcW w:w="97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理赔保底金额不得低于150000元人民币。</w:t>
            </w:r>
          </w:p>
        </w:tc>
        <w:tc>
          <w:tcPr>
            <w:tcW w:w="535" w:type="pct"/>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7"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最高理赔金额：XXX元</w:t>
            </w:r>
          </w:p>
        </w:tc>
        <w:tc>
          <w:tcPr>
            <w:tcW w:w="535" w:type="pct"/>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最高理赔金额：XXX元</w:t>
            </w:r>
          </w:p>
        </w:tc>
      </w:tr>
    </w:tbl>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jc w:val="both"/>
        <w:rPr>
          <w:rFonts w:hint="default" w:ascii="Times New Roman" w:hAnsi="Times New Roman" w:eastAsia="楷体_GB2312" w:cs="Times New Roman"/>
          <w:b/>
          <w:bCs/>
          <w:color w:val="auto"/>
          <w:w w:val="75"/>
          <w:sz w:val="22"/>
          <w:szCs w:val="22"/>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332" w:firstLineChars="200"/>
        <w:jc w:val="left"/>
        <w:rPr>
          <w:rFonts w:hint="default" w:ascii="Times New Roman" w:hAnsi="Times New Roman" w:eastAsia="楷体_GB2312" w:cs="Times New Roman"/>
          <w:color w:val="auto"/>
          <w:w w:val="80"/>
          <w:sz w:val="24"/>
          <w:highlight w:val="none"/>
          <w:lang w:val="en-US" w:eastAsia="zh-CN"/>
        </w:rPr>
      </w:pPr>
      <w:r>
        <w:rPr>
          <w:rFonts w:hint="default" w:ascii="Times New Roman" w:hAnsi="Times New Roman" w:eastAsia="楷体_GB2312" w:cs="Times New Roman"/>
          <w:b/>
          <w:bCs/>
          <w:color w:val="auto"/>
          <w:w w:val="75"/>
          <w:sz w:val="22"/>
          <w:szCs w:val="22"/>
          <w:highlight w:val="none"/>
          <w:lang w:val="en-US" w:eastAsia="zh-CN"/>
        </w:rPr>
        <w:t>辽宁省水利水电勘测设计研究院有限责任公司</w:t>
      </w:r>
      <w:r>
        <w:rPr>
          <w:rFonts w:hint="default" w:eastAsia="楷体_GB2312" w:cs="Times New Roman"/>
          <w:b/>
          <w:bCs/>
          <w:color w:val="auto"/>
          <w:w w:val="75"/>
          <w:sz w:val="22"/>
          <w:szCs w:val="22"/>
          <w:highlight w:val="none"/>
          <w:lang w:val="en-US" w:eastAsia="zh-CN"/>
        </w:rPr>
        <w:t>及所属公司（</w:t>
      </w:r>
      <w:r>
        <w:rPr>
          <w:rFonts w:ascii="Times New Roman" w:hAnsi="Times New Roman" w:eastAsia="楷体_GB2312" w:cs="Times New Roman"/>
          <w:b/>
          <w:bCs/>
          <w:color w:val="auto"/>
          <w:w w:val="75"/>
          <w:kern w:val="2"/>
          <w:sz w:val="22"/>
          <w:szCs w:val="22"/>
          <w:highlight w:val="none"/>
          <w:lang w:val="en-US" w:eastAsia="zh-CN" w:bidi="ar"/>
        </w:rPr>
        <w:t>沈阳兴禹水利建设工程质量检测有限</w:t>
      </w:r>
      <w:r>
        <w:rPr>
          <w:rFonts w:hint="default" w:eastAsia="楷体_GB2312" w:cs="Times New Roman"/>
          <w:b/>
          <w:bCs/>
          <w:color w:val="auto"/>
          <w:w w:val="75"/>
          <w:kern w:val="2"/>
          <w:sz w:val="22"/>
          <w:szCs w:val="22"/>
          <w:highlight w:val="none"/>
          <w:lang w:val="en-US" w:eastAsia="zh-CN" w:bidi="ar"/>
        </w:rPr>
        <w:t>公司、</w:t>
      </w:r>
      <w:r>
        <w:rPr>
          <w:rFonts w:hint="default" w:eastAsia="楷体_GB2312" w:cs="Times New Roman"/>
          <w:b/>
          <w:bCs/>
          <w:color w:val="auto"/>
          <w:w w:val="75"/>
          <w:sz w:val="22"/>
          <w:szCs w:val="22"/>
          <w:highlight w:val="none"/>
          <w:lang w:val="en-US" w:eastAsia="zh-CN"/>
        </w:rPr>
        <w:t>沈阳科写图文设计制作有限责任公司）</w:t>
      </w:r>
      <w:r>
        <w:rPr>
          <w:rFonts w:hint="default" w:ascii="Times New Roman" w:hAnsi="Times New Roman" w:eastAsia="楷体_GB2312" w:cs="Times New Roman"/>
          <w:b/>
          <w:bCs/>
          <w:color w:val="auto"/>
          <w:w w:val="75"/>
          <w:sz w:val="22"/>
          <w:szCs w:val="22"/>
          <w:highlight w:val="none"/>
          <w:lang w:val="en-US" w:eastAsia="zh-CN"/>
        </w:rPr>
        <w:t>劳动合同制在职的野外作业人员团体人身险报价明</w:t>
      </w:r>
      <w:r>
        <w:rPr>
          <w:rFonts w:hint="eastAsia" w:eastAsia="楷体_GB2312" w:cs="Times New Roman"/>
          <w:b/>
          <w:bCs/>
          <w:color w:val="auto"/>
          <w:w w:val="75"/>
          <w:sz w:val="22"/>
          <w:szCs w:val="22"/>
          <w:highlight w:val="none"/>
          <w:lang w:val="en-US" w:eastAsia="zh-CN"/>
        </w:rPr>
        <w:t>细</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2"/>
        <w:gridCol w:w="1658"/>
        <w:gridCol w:w="902"/>
        <w:gridCol w:w="2195"/>
        <w:gridCol w:w="905"/>
        <w:gridCol w:w="21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保险责任</w:t>
            </w: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理赔要求</w:t>
            </w:r>
          </w:p>
        </w:tc>
        <w:tc>
          <w:tcPr>
            <w:tcW w:w="363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应答情况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1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二类人员</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（长期设计代表）</w:t>
            </w:r>
          </w:p>
        </w:tc>
        <w:tc>
          <w:tcPr>
            <w:tcW w:w="18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四类人员</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（勘探人员）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eastAsia="宋体" w:cs="Times New Roman"/>
                <w:i w:val="0"/>
                <w:iCs w:val="0"/>
                <w:color w:val="auto"/>
                <w:sz w:val="16"/>
                <w:szCs w:val="16"/>
                <w:highlight w:val="none"/>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3"/>
                <w:szCs w:val="13"/>
                <w:highlight w:val="none"/>
                <w:u w:val="none"/>
                <w:lang w:val="en-US" w:eastAsia="zh-CN" w:bidi="ar"/>
              </w:rPr>
            </w:pPr>
            <w:r>
              <w:rPr>
                <w:rFonts w:hint="default" w:ascii="Times New Roman" w:hAnsi="Times New Roman" w:eastAsia="宋体" w:cs="Times New Roman"/>
                <w:i w:val="0"/>
                <w:iCs w:val="0"/>
                <w:color w:val="auto"/>
                <w:kern w:val="0"/>
                <w:sz w:val="13"/>
                <w:szCs w:val="13"/>
                <w:highlight w:val="none"/>
                <w:u w:val="none"/>
                <w:lang w:val="en-US" w:eastAsia="zh-CN" w:bidi="ar"/>
              </w:rPr>
              <w:t>人均保险费用（含税）</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3"/>
                <w:szCs w:val="13"/>
                <w:highlight w:val="none"/>
                <w:u w:val="none"/>
                <w:lang w:val="en-US" w:eastAsia="zh-CN" w:bidi="ar"/>
              </w:rPr>
              <w:t>（元/人·年）</w:t>
            </w: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理赔标准</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kern w:val="0"/>
                <w:sz w:val="13"/>
                <w:szCs w:val="13"/>
                <w:highlight w:val="none"/>
                <w:u w:val="none"/>
                <w:lang w:val="en-US" w:eastAsia="zh-CN" w:bidi="ar"/>
              </w:rPr>
            </w:pPr>
            <w:r>
              <w:rPr>
                <w:rFonts w:hint="default" w:ascii="Times New Roman" w:hAnsi="Times New Roman" w:eastAsia="宋体" w:cs="Times New Roman"/>
                <w:i w:val="0"/>
                <w:iCs w:val="0"/>
                <w:color w:val="auto"/>
                <w:kern w:val="0"/>
                <w:sz w:val="13"/>
                <w:szCs w:val="13"/>
                <w:highlight w:val="none"/>
                <w:u w:val="none"/>
                <w:lang w:val="en-US" w:eastAsia="zh-CN" w:bidi="ar"/>
              </w:rPr>
              <w:t>人均保险费用（含税）</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3"/>
                <w:szCs w:val="13"/>
                <w:highlight w:val="none"/>
                <w:u w:val="none"/>
                <w:lang w:val="en-US" w:eastAsia="zh-CN" w:bidi="ar"/>
              </w:rPr>
              <w:t>（元/人·年）</w:t>
            </w: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意外医疗</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1.理赔保底金额不得低于</w:t>
            </w:r>
            <w:r>
              <w:rPr>
                <w:rFonts w:hint="default" w:cs="Times New Roman"/>
                <w:i w:val="0"/>
                <w:iCs w:val="0"/>
                <w:color w:val="auto"/>
                <w:kern w:val="0"/>
                <w:sz w:val="16"/>
                <w:szCs w:val="16"/>
                <w:highlight w:val="none"/>
                <w:u w:val="none"/>
                <w:lang w:val="en-US" w:eastAsia="zh-CN" w:bidi="ar"/>
              </w:rPr>
              <w:t>10</w:t>
            </w:r>
            <w:r>
              <w:rPr>
                <w:rFonts w:hint="default" w:ascii="Times New Roman" w:hAnsi="Times New Roman" w:eastAsia="宋体" w:cs="Times New Roman"/>
                <w:i w:val="0"/>
                <w:iCs w:val="0"/>
                <w:color w:val="auto"/>
                <w:kern w:val="0"/>
                <w:sz w:val="16"/>
                <w:szCs w:val="16"/>
                <w:highlight w:val="none"/>
                <w:u w:val="none"/>
                <w:lang w:val="en-US" w:eastAsia="zh-CN" w:bidi="ar"/>
              </w:rPr>
              <w:t>0000元人民币。</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2.医保范围内，0免赔，赔付比例为100%。</w:t>
            </w:r>
          </w:p>
        </w:tc>
        <w:tc>
          <w:tcPr>
            <w:tcW w:w="529"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XXX</w:t>
            </w: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1.最高理赔金额：XXX元</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2.医保范围内0免赔，赔付比例：XX%</w:t>
            </w:r>
          </w:p>
        </w:tc>
        <w:tc>
          <w:tcPr>
            <w:tcW w:w="53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XXX</w:t>
            </w: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1.最高理赔金额：XXX元</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2.医保范围内0免赔，赔付比例：XX%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意外身故/残疾</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理赔保底金额不得低于600000元人民币。</w:t>
            </w:r>
          </w:p>
        </w:tc>
        <w:tc>
          <w:tcPr>
            <w:tcW w:w="529"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.最高理赔金额：XX元</w:t>
            </w:r>
          </w:p>
        </w:tc>
        <w:tc>
          <w:tcPr>
            <w:tcW w:w="53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1.最高理赔金额：XX元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r>
              <w:rPr>
                <w:rFonts w:hint="default" w:ascii="Times New Roman" w:hAnsi="Times New Roman" w:eastAsia="宋体" w:cs="Times New Roman"/>
                <w:i w:val="0"/>
                <w:iCs w:val="0"/>
                <w:color w:val="auto"/>
                <w:kern w:val="0"/>
                <w:sz w:val="16"/>
                <w:szCs w:val="16"/>
                <w:highlight w:val="none"/>
                <w:u w:val="none"/>
                <w:lang w:val="en-US" w:eastAsia="zh-CN" w:bidi="ar"/>
              </w:rPr>
              <w:t>意外住院津贴</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cs="Times New Roman"/>
                <w:i w:val="0"/>
                <w:iCs w:val="0"/>
                <w:color w:val="auto"/>
                <w:kern w:val="0"/>
                <w:sz w:val="16"/>
                <w:szCs w:val="16"/>
                <w:highlight w:val="none"/>
                <w:u w:val="none"/>
                <w:lang w:val="en-US" w:eastAsia="zh-CN" w:bidi="ar"/>
              </w:rPr>
              <w:t>1.</w:t>
            </w:r>
            <w:r>
              <w:rPr>
                <w:rFonts w:hint="default" w:ascii="Times New Roman" w:hAnsi="Times New Roman" w:eastAsia="宋体" w:cs="Times New Roman"/>
                <w:i w:val="0"/>
                <w:iCs w:val="0"/>
                <w:color w:val="auto"/>
                <w:kern w:val="0"/>
                <w:sz w:val="16"/>
                <w:szCs w:val="16"/>
                <w:highlight w:val="none"/>
                <w:u w:val="none"/>
                <w:lang w:val="en-US" w:eastAsia="zh-CN" w:bidi="ar"/>
              </w:rPr>
              <w:t>保险理赔保底金额不得低于100元/天/人。</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cs="Times New Roman"/>
                <w:i w:val="0"/>
                <w:iCs w:val="0"/>
                <w:color w:val="auto"/>
                <w:kern w:val="0"/>
                <w:sz w:val="16"/>
                <w:szCs w:val="16"/>
                <w:highlight w:val="none"/>
                <w:u w:val="none"/>
                <w:lang w:val="en-US" w:eastAsia="zh-CN" w:bidi="ar"/>
              </w:rPr>
              <w:t>2.每人每年给付最高天数不低于180天。</w:t>
            </w:r>
          </w:p>
        </w:tc>
        <w:tc>
          <w:tcPr>
            <w:tcW w:w="529"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1.理赔金额：XXX元/天/人</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imes New Roman" w:hAnsi="Times New Roman" w:eastAsia="宋体" w:cs="Times New Roman"/>
                <w:i w:val="0"/>
                <w:iCs w:val="0"/>
                <w:color w:val="auto"/>
                <w:sz w:val="16"/>
                <w:szCs w:val="16"/>
                <w:highlight w:val="none"/>
                <w:u w:val="none"/>
              </w:rPr>
            </w:pPr>
            <w:r>
              <w:rPr>
                <w:rFonts w:hint="default" w:cs="Times New Roman"/>
                <w:i w:val="0"/>
                <w:iCs w:val="0"/>
                <w:color w:val="auto"/>
                <w:kern w:val="0"/>
                <w:sz w:val="16"/>
                <w:szCs w:val="16"/>
                <w:highlight w:val="none"/>
                <w:u w:val="none"/>
                <w:lang w:val="en-US" w:eastAsia="zh-CN" w:bidi="ar"/>
              </w:rPr>
              <w:t>2.每人每年最高理赔天数：</w:t>
            </w:r>
            <w:r>
              <w:rPr>
                <w:rFonts w:hint="default" w:ascii="Times New Roman" w:hAnsi="Times New Roman" w:eastAsia="宋体" w:cs="Times New Roman"/>
                <w:i w:val="0"/>
                <w:iCs w:val="0"/>
                <w:color w:val="auto"/>
                <w:kern w:val="0"/>
                <w:sz w:val="16"/>
                <w:szCs w:val="16"/>
                <w:highlight w:val="none"/>
                <w:u w:val="none"/>
                <w:lang w:val="en-US" w:eastAsia="zh-CN" w:bidi="ar"/>
              </w:rPr>
              <w:t>XXX天</w:t>
            </w:r>
          </w:p>
        </w:tc>
        <w:tc>
          <w:tcPr>
            <w:tcW w:w="53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w:i w:val="0"/>
                <w:iCs w:val="0"/>
                <w:color w:val="auto"/>
                <w:sz w:val="16"/>
                <w:szCs w:val="16"/>
                <w:highlight w:val="none"/>
                <w:u w:val="none"/>
              </w:rPr>
            </w:pPr>
          </w:p>
        </w:tc>
        <w:tc>
          <w:tcPr>
            <w:tcW w:w="1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i w:val="0"/>
                <w:iCs w:val="0"/>
                <w:color w:val="auto"/>
                <w:kern w:val="0"/>
                <w:sz w:val="16"/>
                <w:szCs w:val="16"/>
                <w:highlight w:val="none"/>
                <w:u w:val="none"/>
                <w:lang w:val="en-US" w:eastAsia="zh-CN" w:bidi="ar"/>
              </w:rPr>
            </w:pPr>
            <w:r>
              <w:rPr>
                <w:rFonts w:hint="default" w:ascii="Times New Roman" w:hAnsi="Times New Roman" w:eastAsia="宋体" w:cs="Times New Roman"/>
                <w:i w:val="0"/>
                <w:iCs w:val="0"/>
                <w:color w:val="auto"/>
                <w:kern w:val="0"/>
                <w:sz w:val="16"/>
                <w:szCs w:val="16"/>
                <w:highlight w:val="none"/>
                <w:u w:val="none"/>
                <w:lang w:val="en-US" w:eastAsia="zh-CN" w:bidi="ar"/>
              </w:rPr>
              <w:t>1.理赔金额：XXX元/天/人</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i w:val="0"/>
                <w:iCs w:val="0"/>
                <w:color w:val="auto"/>
                <w:sz w:val="16"/>
                <w:szCs w:val="16"/>
                <w:highlight w:val="none"/>
                <w:u w:val="none"/>
              </w:rPr>
            </w:pPr>
            <w:r>
              <w:rPr>
                <w:rFonts w:hint="default" w:cs="Times New Roman"/>
                <w:i w:val="0"/>
                <w:iCs w:val="0"/>
                <w:color w:val="auto"/>
                <w:kern w:val="0"/>
                <w:sz w:val="16"/>
                <w:szCs w:val="16"/>
                <w:highlight w:val="none"/>
                <w:u w:val="none"/>
                <w:lang w:val="en-US" w:eastAsia="zh-CN" w:bidi="ar"/>
              </w:rPr>
              <w:t>2.每人每年最高理赔天数：</w:t>
            </w:r>
            <w:r>
              <w:rPr>
                <w:rFonts w:hint="default" w:ascii="Times New Roman" w:hAnsi="Times New Roman" w:eastAsia="宋体" w:cs="Times New Roman"/>
                <w:i w:val="0"/>
                <w:iCs w:val="0"/>
                <w:color w:val="auto"/>
                <w:kern w:val="0"/>
                <w:sz w:val="16"/>
                <w:szCs w:val="16"/>
                <w:highlight w:val="none"/>
                <w:u w:val="none"/>
                <w:lang w:val="en-US" w:eastAsia="zh-CN" w:bidi="ar"/>
              </w:rPr>
              <w:t>XXX天</w:t>
            </w:r>
          </w:p>
        </w:tc>
      </w:tr>
    </w:tbl>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2.我方的报价文件包括下列内容：</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（1）报价函；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（2）授权委托书；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（3）法人诚信声明</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cs="Times New Roman"/>
          <w:color w:val="auto"/>
          <w:sz w:val="24"/>
          <w:highlight w:val="none"/>
          <w:lang w:eastAsia="zh-CN"/>
        </w:rPr>
        <w:t>（</w:t>
      </w:r>
      <w:r>
        <w:rPr>
          <w:rFonts w:hint="default" w:cs="Times New Roman"/>
          <w:color w:val="auto"/>
          <w:sz w:val="24"/>
          <w:highlight w:val="none"/>
          <w:lang w:val="en-US" w:eastAsia="zh-CN"/>
        </w:rPr>
        <w:t>4</w:t>
      </w:r>
      <w:r>
        <w:rPr>
          <w:rFonts w:hint="default" w:cs="Times New Roman"/>
          <w:color w:val="auto"/>
          <w:sz w:val="24"/>
          <w:highlight w:val="none"/>
          <w:lang w:eastAsia="zh-CN"/>
        </w:rPr>
        <w:t>）</w:t>
      </w:r>
      <w:r>
        <w:rPr>
          <w:rFonts w:hint="default" w:ascii="Times New Roman" w:hAnsi="Times New Roman" w:eastAsia="宋体" w:cs="Times New Roman"/>
          <w:color w:val="auto"/>
          <w:sz w:val="24"/>
          <w:highlight w:val="none"/>
        </w:rPr>
        <w:t>资格审查资料；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eastAsia="zh-CN"/>
        </w:rPr>
        <w:t>（</w:t>
      </w:r>
      <w:r>
        <w:rPr>
          <w:rFonts w:hint="default" w:cs="Times New Roman"/>
          <w:color w:val="auto"/>
          <w:sz w:val="24"/>
          <w:highlight w:val="none"/>
          <w:lang w:val="en-US" w:eastAsia="zh-CN"/>
        </w:rPr>
        <w:t>5</w:t>
      </w:r>
      <w:r>
        <w:rPr>
          <w:rFonts w:hint="default" w:ascii="Times New Roman" w:hAnsi="Times New Roman" w:eastAsia="宋体" w:cs="Times New Roman"/>
          <w:color w:val="auto"/>
          <w:sz w:val="24"/>
          <w:highlight w:val="none"/>
          <w:lang w:eastAsia="zh-CN"/>
        </w:rPr>
        <w:t>）</w:t>
      </w:r>
      <w:r>
        <w:rPr>
          <w:rFonts w:hint="default" w:cs="Times New Roman"/>
          <w:color w:val="auto"/>
          <w:sz w:val="24"/>
          <w:highlight w:val="none"/>
          <w:lang w:val="en-US" w:eastAsia="zh-CN"/>
        </w:rPr>
        <w:t>总体</w:t>
      </w:r>
      <w:r>
        <w:rPr>
          <w:rFonts w:hint="default" w:ascii="Times New Roman" w:hAnsi="Times New Roman" w:eastAsia="宋体" w:cs="Times New Roman"/>
          <w:color w:val="auto"/>
          <w:sz w:val="24"/>
          <w:highlight w:val="none"/>
          <w:lang w:val="en-US" w:eastAsia="zh-CN"/>
        </w:rPr>
        <w:t>服务</w:t>
      </w:r>
      <w:r>
        <w:rPr>
          <w:rFonts w:hint="default" w:cs="Times New Roman"/>
          <w:color w:val="auto"/>
          <w:sz w:val="24"/>
          <w:highlight w:val="none"/>
          <w:lang w:val="en-US" w:eastAsia="zh-CN"/>
        </w:rPr>
        <w:t>实施</w:t>
      </w:r>
      <w:r>
        <w:rPr>
          <w:rFonts w:hint="default" w:ascii="Times New Roman" w:hAnsi="Times New Roman" w:eastAsia="宋体" w:cs="Times New Roman"/>
          <w:color w:val="auto"/>
          <w:sz w:val="24"/>
          <w:highlight w:val="none"/>
          <w:lang w:val="en-US" w:eastAsia="zh-CN"/>
        </w:rPr>
        <w:t>方案；</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报价文件的上述组成部分如存在内容不一致的，以报价函为准。</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3．如我方中</w:t>
      </w:r>
      <w:r>
        <w:rPr>
          <w:rFonts w:hint="default" w:ascii="Times New Roman" w:hAnsi="Times New Roman" w:eastAsia="宋体" w:cs="Times New Roman"/>
          <w:color w:val="auto"/>
          <w:sz w:val="24"/>
          <w:highlight w:val="none"/>
          <w:lang w:val="en-US" w:eastAsia="zh-CN"/>
        </w:rPr>
        <w:t>选</w:t>
      </w:r>
      <w:r>
        <w:rPr>
          <w:rFonts w:hint="default" w:ascii="Times New Roman" w:hAnsi="Times New Roman" w:eastAsia="宋体" w:cs="Times New Roman"/>
          <w:color w:val="auto"/>
          <w:sz w:val="24"/>
          <w:highlight w:val="none"/>
        </w:rPr>
        <w:t>，我方承诺：</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（1）在收到成交通知书后，在成交通知书规定的期限内与你方签订合同</w:t>
      </w:r>
      <w:r>
        <w:rPr>
          <w:rFonts w:hint="default" w:ascii="Times New Roman" w:hAnsi="Times New Roman" w:eastAsia="宋体" w:cs="Times New Roman"/>
          <w:color w:val="auto"/>
          <w:sz w:val="24"/>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rPr>
        <w:t>）在签订合同时不向你方提出附加条件</w:t>
      </w:r>
      <w:r>
        <w:rPr>
          <w:rFonts w:hint="default" w:ascii="Times New Roman" w:hAnsi="Times New Roman" w:eastAsia="宋体" w:cs="Times New Roman"/>
          <w:color w:val="auto"/>
          <w:sz w:val="24"/>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bookmarkStart w:id="2" w:name="_Toc1187"/>
      <w:bookmarkEnd w:id="2"/>
      <w:bookmarkStart w:id="3" w:name="_Toc369531694"/>
      <w:bookmarkEnd w:id="3"/>
      <w:bookmarkStart w:id="4" w:name="_Toc352691658"/>
      <w:bookmarkEnd w:id="4"/>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rPr>
        <w:t>）在合同约定的期限内完成合同规定的全部义务。</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rPr>
        <w:t>．我方在此声明，</w:t>
      </w:r>
      <w:r>
        <w:rPr>
          <w:rFonts w:hint="default" w:ascii="Times New Roman" w:hAnsi="Times New Roman" w:eastAsia="宋体" w:cs="Times New Roman"/>
          <w:color w:val="auto"/>
          <w:sz w:val="24"/>
          <w:highlight w:val="none"/>
          <w:lang w:val="en-US" w:eastAsia="zh-CN"/>
        </w:rPr>
        <w:t>满足</w:t>
      </w:r>
      <w:r>
        <w:rPr>
          <w:rFonts w:hint="default" w:ascii="Times New Roman" w:hAnsi="Times New Roman" w:eastAsia="宋体" w:cs="Times New Roman"/>
          <w:color w:val="auto"/>
          <w:sz w:val="24"/>
          <w:highlight w:val="none"/>
          <w:u w:val="single"/>
        </w:rPr>
        <w:t>辽宁省水利水电勘测设计研究院有限责任公司</w:t>
      </w:r>
      <w:r>
        <w:rPr>
          <w:rFonts w:hint="eastAsia" w:cs="Times New Roman"/>
          <w:color w:val="auto"/>
          <w:sz w:val="24"/>
          <w:highlight w:val="none"/>
          <w:u w:val="single"/>
          <w:lang w:val="en-US" w:eastAsia="zh-CN"/>
        </w:rPr>
        <w:t>2025-2026年度</w:t>
      </w:r>
      <w:r>
        <w:rPr>
          <w:rFonts w:hint="default" w:ascii="Times New Roman" w:hAnsi="Times New Roman" w:eastAsia="宋体" w:cs="Times New Roman"/>
          <w:color w:val="auto"/>
          <w:sz w:val="24"/>
          <w:highlight w:val="none"/>
          <w:u w:val="single"/>
        </w:rPr>
        <w:t>团体人身险</w:t>
      </w:r>
      <w:r>
        <w:rPr>
          <w:rFonts w:hint="eastAsia" w:cs="Times New Roman"/>
          <w:color w:val="auto"/>
          <w:sz w:val="24"/>
          <w:highlight w:val="none"/>
          <w:u w:val="single"/>
          <w:lang w:val="en-US" w:eastAsia="zh-CN"/>
        </w:rPr>
        <w:t>等保险</w:t>
      </w:r>
      <w:r>
        <w:rPr>
          <w:rFonts w:hint="default" w:ascii="Times New Roman" w:hAnsi="Times New Roman" w:eastAsia="宋体" w:cs="Times New Roman"/>
          <w:color w:val="auto"/>
          <w:sz w:val="24"/>
          <w:highlight w:val="none"/>
          <w:u w:val="single"/>
        </w:rPr>
        <w:t>服务采购</w:t>
      </w:r>
      <w:r>
        <w:rPr>
          <w:rFonts w:hint="default" w:ascii="Times New Roman" w:hAnsi="Times New Roman" w:eastAsia="宋体" w:cs="Times New Roman"/>
          <w:color w:val="auto"/>
          <w:sz w:val="24"/>
          <w:highlight w:val="none"/>
          <w:u w:val="single"/>
          <w:lang w:val="en-US" w:eastAsia="zh-CN"/>
        </w:rPr>
        <w:t>询比</w:t>
      </w:r>
      <w:r>
        <w:rPr>
          <w:rFonts w:hint="eastAsia" w:cs="Times New Roman"/>
          <w:color w:val="auto"/>
          <w:sz w:val="24"/>
          <w:highlight w:val="none"/>
          <w:u w:val="single"/>
          <w:lang w:val="en-US" w:eastAsia="zh-CN"/>
        </w:rPr>
        <w:t>文件</w:t>
      </w:r>
      <w:r>
        <w:rPr>
          <w:rFonts w:hint="default" w:ascii="Times New Roman" w:hAnsi="Times New Roman" w:eastAsia="宋体" w:cs="Times New Roman"/>
          <w:color w:val="auto"/>
          <w:sz w:val="24"/>
          <w:highlight w:val="none"/>
          <w:lang w:val="en-US" w:eastAsia="zh-CN"/>
        </w:rPr>
        <w:t>中的全部条件</w:t>
      </w:r>
      <w:r>
        <w:rPr>
          <w:rFonts w:hint="default" w:cs="Times New Roman"/>
          <w:color w:val="auto"/>
          <w:sz w:val="24"/>
          <w:highlight w:val="none"/>
          <w:lang w:val="en-US" w:eastAsia="zh-CN"/>
        </w:rPr>
        <w:t>和要求</w:t>
      </w:r>
      <w:r>
        <w:rPr>
          <w:rFonts w:hint="default" w:ascii="Times New Roman" w:hAnsi="Times New Roman" w:eastAsia="宋体" w:cs="Times New Roman"/>
          <w:color w:val="auto"/>
          <w:sz w:val="24"/>
          <w:highlight w:val="none"/>
          <w:lang w:val="en-US" w:eastAsia="zh-CN"/>
        </w:rPr>
        <w:t>，</w:t>
      </w:r>
      <w:r>
        <w:rPr>
          <w:rFonts w:hint="default" w:ascii="Times New Roman" w:hAnsi="Times New Roman" w:eastAsia="宋体" w:cs="Times New Roman"/>
          <w:color w:val="auto"/>
          <w:sz w:val="24"/>
          <w:highlight w:val="none"/>
        </w:rPr>
        <w:t>所递交的报价文件及有关资料内容完整、真实和准确</w:t>
      </w:r>
      <w:r>
        <w:rPr>
          <w:rFonts w:hint="default" w:ascii="Times New Roman" w:hAnsi="Times New Roman" w:eastAsia="宋体" w:cs="Times New Roman"/>
          <w:color w:val="auto"/>
          <w:sz w:val="24"/>
          <w:highlight w:val="none"/>
          <w:lang w:eastAsia="zh-CN"/>
        </w:rPr>
        <w:t>，</w:t>
      </w:r>
      <w:r>
        <w:rPr>
          <w:rFonts w:hint="default" w:ascii="Times New Roman" w:hAnsi="Times New Roman" w:eastAsia="宋体" w:cs="Times New Roman"/>
          <w:color w:val="auto"/>
          <w:sz w:val="24"/>
          <w:highlight w:val="none"/>
        </w:rPr>
        <w:t>如有不符</w:t>
      </w:r>
      <w:r>
        <w:rPr>
          <w:rFonts w:hint="default" w:ascii="Times New Roman" w:hAnsi="Times New Roman" w:eastAsia="宋体" w:cs="Times New Roman"/>
          <w:color w:val="auto"/>
          <w:sz w:val="24"/>
          <w:highlight w:val="none"/>
          <w:lang w:eastAsia="zh-CN"/>
        </w:rPr>
        <w:t>，</w:t>
      </w:r>
      <w:r>
        <w:rPr>
          <w:rFonts w:hint="default" w:ascii="Times New Roman" w:hAnsi="Times New Roman" w:eastAsia="宋体" w:cs="Times New Roman"/>
          <w:color w:val="auto"/>
          <w:sz w:val="24"/>
          <w:highlight w:val="none"/>
        </w:rPr>
        <w:t>我公司愿承担由此产生的一切法律责任</w:t>
      </w:r>
      <w:r>
        <w:rPr>
          <w:rFonts w:hint="default" w:ascii="Times New Roman" w:hAnsi="Times New Roman" w:eastAsia="宋体" w:cs="Times New Roman"/>
          <w:color w:val="auto"/>
          <w:sz w:val="24"/>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rPr>
        <w:t>（其他补充说明）。</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lang w:val="en-US" w:eastAsia="zh-CN"/>
        </w:rPr>
      </w:pPr>
      <w:bookmarkStart w:id="5" w:name="_Toc369531696"/>
      <w:bookmarkEnd w:id="5"/>
      <w:bookmarkStart w:id="6" w:name="_Toc352691659"/>
      <w:bookmarkEnd w:id="6"/>
      <w:bookmarkStart w:id="7" w:name="_Toc16824"/>
      <w:bookmarkEnd w:id="7"/>
      <w:bookmarkStart w:id="8" w:name="_Toc369531695"/>
      <w:bookmarkEnd w:id="8"/>
      <w:bookmarkStart w:id="9" w:name="_Toc16568"/>
      <w:bookmarkEnd w:id="9"/>
      <w:bookmarkStart w:id="10" w:name="_Toc352691660"/>
      <w:bookmarkEnd w:id="10"/>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供 应 商</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rPr>
        <w:tab/>
      </w:r>
      <w:r>
        <w:rPr>
          <w:rFonts w:hint="default" w:ascii="Times New Roman" w:hAnsi="Times New Roman" w:eastAsia="宋体" w:cs="Times New Roman"/>
          <w:color w:val="auto"/>
          <w:sz w:val="24"/>
          <w:highlight w:val="none"/>
        </w:rPr>
        <w:t>（盖单位章）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rPr>
      </w:pPr>
      <w:r>
        <w:rPr>
          <w:rFonts w:ascii="Times New Roman" w:hAnsi="Times New Roman" w:eastAsia="宋体" w:cs="Times New Roman"/>
          <w:color w:val="auto"/>
          <w:spacing w:val="0"/>
          <w:sz w:val="24"/>
          <w:szCs w:val="24"/>
          <w:highlight w:val="none"/>
        </w:rPr>
        <w:t>法定代表人(分支机构负责人)或委托代理人</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签</w:t>
      </w:r>
      <w:r>
        <w:rPr>
          <w:rFonts w:hint="eastAsia" w:cs="Times New Roman"/>
          <w:color w:val="auto"/>
          <w:sz w:val="24"/>
          <w:highlight w:val="none"/>
          <w:u w:val="single"/>
          <w:lang w:val="en-US" w:eastAsia="zh-CN"/>
        </w:rPr>
        <w:t>字</w:t>
      </w:r>
      <w:r>
        <w:rPr>
          <w:rFonts w:hint="default" w:ascii="Times New Roman" w:hAnsi="Times New Roman" w:cs="Times New Roman"/>
          <w:color w:val="auto"/>
          <w:sz w:val="24"/>
          <w:highlight w:val="none"/>
          <w:u w:val="single"/>
        </w:rPr>
        <w:t>或签章</w:t>
      </w:r>
      <w:r>
        <w:rPr>
          <w:rFonts w:hint="default" w:ascii="Times New Roman" w:hAnsi="Times New Roman" w:cs="Times New Roman"/>
          <w:color w:val="auto"/>
          <w:sz w:val="24"/>
          <w:highlight w:val="none"/>
          <w:u w:val="single"/>
          <w:lang w:eastAsia="zh-CN"/>
        </w:rPr>
        <w:t>）</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rPr>
        <w:tab/>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地    址：</w:t>
      </w:r>
      <w:r>
        <w:rPr>
          <w:rFonts w:hint="default" w:ascii="Times New Roman" w:hAnsi="Times New Roman" w:eastAsia="宋体"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网    址：</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电    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u w:val="single"/>
        </w:rPr>
        <w:t xml:space="preserve"> </w:t>
      </w:r>
    </w:p>
    <w:p>
      <w:pPr>
        <w:shd w:val="clear" w:color="auto" w:fill="auto"/>
        <w:spacing w:line="400" w:lineRule="exact"/>
        <w:ind w:firstLine="4200" w:firstLineChars="1750"/>
        <w:rPr>
          <w:rFonts w:hint="default" w:ascii="Times New Roman" w:hAnsi="Times New Roman" w:cs="Times New Roman"/>
          <w:color w:val="auto"/>
          <w:sz w:val="24"/>
          <w:highlight w:val="none"/>
        </w:rPr>
      </w:pPr>
    </w:p>
    <w:p>
      <w:pPr>
        <w:pStyle w:val="17"/>
        <w:shd w:val="clear" w:color="auto" w:fill="auto"/>
        <w:rPr>
          <w:rFonts w:hint="default" w:ascii="Times New Roman" w:hAnsi="Times New Roman" w:cs="Times New Roman"/>
          <w:color w:val="auto"/>
          <w:highlight w:val="none"/>
        </w:rPr>
      </w:pPr>
      <w:bookmarkStart w:id="11" w:name="_Toc16176739"/>
      <w:bookmarkStart w:id="12" w:name="_Toc69117387"/>
      <w:r>
        <w:rPr>
          <w:rFonts w:hint="default" w:ascii="Times New Roman" w:hAnsi="Times New Roman" w:cs="Times New Roman"/>
          <w:color w:val="auto"/>
          <w:highlight w:val="none"/>
        </w:rPr>
        <w:br w:type="page"/>
      </w: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r>
        <w:rPr>
          <w:rFonts w:hint="default" w:ascii="Times New Roman" w:hAnsi="Times New Roman" w:eastAsia="黑体" w:cs="Times New Roman"/>
          <w:b w:val="0"/>
          <w:bCs w:val="0"/>
          <w:color w:val="auto"/>
          <w:kern w:val="2"/>
          <w:sz w:val="24"/>
          <w:szCs w:val="24"/>
          <w:highlight w:val="none"/>
          <w:lang w:val="en-US" w:eastAsia="zh-CN" w:bidi="ar-SA"/>
        </w:rPr>
        <w:t>格式</w:t>
      </w:r>
      <w:r>
        <w:rPr>
          <w:rFonts w:hint="eastAsia" w:eastAsia="黑体" w:cs="Times New Roman"/>
          <w:b w:val="0"/>
          <w:bCs w:val="0"/>
          <w:color w:val="auto"/>
          <w:kern w:val="2"/>
          <w:sz w:val="24"/>
          <w:szCs w:val="24"/>
          <w:highlight w:val="none"/>
          <w:lang w:val="en-US" w:eastAsia="zh-CN" w:bidi="ar-SA"/>
        </w:rPr>
        <w:t>2</w:t>
      </w:r>
      <w:r>
        <w:rPr>
          <w:rFonts w:hint="default" w:ascii="Times New Roman" w:hAnsi="Times New Roman" w:eastAsia="黑体" w:cs="Times New Roman"/>
          <w:b w:val="0"/>
          <w:bCs w:val="0"/>
          <w:color w:val="auto"/>
          <w:kern w:val="2"/>
          <w:sz w:val="24"/>
          <w:szCs w:val="24"/>
          <w:highlight w:val="none"/>
          <w:lang w:val="en-US" w:eastAsia="zh-CN" w:bidi="ar-SA"/>
        </w:rPr>
        <w:t>：</w:t>
      </w:r>
    </w:p>
    <w:p>
      <w:pPr>
        <w:pStyle w:val="17"/>
        <w:shd w:val="clear" w:color="auto" w:fill="auto"/>
        <w:jc w:val="center"/>
        <w:rPr>
          <w:rFonts w:hint="default" w:ascii="Times New Roman" w:hAnsi="Times New Roman" w:eastAsia="宋体" w:cs="Times New Roman"/>
          <w:color w:val="auto"/>
          <w:szCs w:val="28"/>
          <w:highlight w:val="none"/>
          <w:lang w:val="en-US" w:eastAsia="zh-CN"/>
        </w:rPr>
      </w:pPr>
      <w:r>
        <w:rPr>
          <w:rFonts w:ascii="Times New Roman" w:hAnsi="Times New Roman" w:eastAsia="宋体" w:cs="Times New Roman"/>
          <w:color w:val="auto"/>
          <w:spacing w:val="0"/>
          <w:sz w:val="28"/>
          <w:szCs w:val="28"/>
          <w:highlight w:val="none"/>
        </w:rPr>
        <w:t>法定代表人(分支机构负责人)</w:t>
      </w:r>
      <w:r>
        <w:rPr>
          <w:rFonts w:hint="default" w:cs="Times New Roman"/>
          <w:color w:val="auto"/>
          <w:spacing w:val="0"/>
          <w:sz w:val="28"/>
          <w:szCs w:val="28"/>
          <w:highlight w:val="none"/>
          <w:lang w:val="en-US" w:eastAsia="zh-CN"/>
        </w:rPr>
        <w:t>证明书</w:t>
      </w:r>
    </w:p>
    <w:p>
      <w:pPr>
        <w:topLinePunct/>
        <w:spacing w:line="440" w:lineRule="exact"/>
        <w:ind w:firstLine="480" w:firstLineChars="200"/>
        <w:rPr>
          <w:rFonts w:hint="default" w:ascii="Times New Roman" w:hAnsi="Times New Roman" w:eastAsia="宋体" w:cs="Times New Roman"/>
          <w:color w:val="auto"/>
          <w:sz w:val="24"/>
          <w:szCs w:val="24"/>
          <w:highlight w:val="none"/>
          <w:u w:val="single"/>
          <w:lang w:val="en-US" w:eastAsia="zh-CN"/>
        </w:rPr>
      </w:pPr>
      <w:r>
        <w:rPr>
          <w:rFonts w:ascii="Times New Roman" w:hAnsi="Times New Roman" w:eastAsia="宋体" w:cs="Times New Roman"/>
          <w:color w:val="auto"/>
          <w:sz w:val="24"/>
          <w:szCs w:val="24"/>
          <w:highlight w:val="none"/>
        </w:rPr>
        <w:t>本人</w:t>
      </w:r>
      <w:r>
        <w:rPr>
          <w:rFonts w:hint="default"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ascii="Times New Roman" w:hAnsi="Times New Roman" w:eastAsia="宋体" w:cs="Times New Roman"/>
          <w:color w:val="auto"/>
          <w:spacing w:val="0"/>
          <w:sz w:val="24"/>
          <w:szCs w:val="24"/>
          <w:highlight w:val="none"/>
        </w:rPr>
        <w:t>法定代表人(分支机构负责人)</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rPr>
        <w:t>身份证号</w:t>
      </w:r>
      <w:r>
        <w:rPr>
          <w:rFonts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hint="eastAsia" w:cs="Times New Roman"/>
          <w:color w:val="auto"/>
          <w:sz w:val="24"/>
          <w:szCs w:val="24"/>
          <w:highlight w:val="none"/>
          <w:u w:val="single"/>
          <w:lang w:eastAsia="zh-CN"/>
        </w:rPr>
        <w:t>，</w:t>
      </w:r>
      <w:r>
        <w:rPr>
          <w:rFonts w:hint="eastAsia" w:cs="Times New Roman"/>
          <w:color w:val="auto"/>
          <w:sz w:val="24"/>
          <w:szCs w:val="24"/>
          <w:highlight w:val="none"/>
          <w:u w:val="none"/>
          <w:lang w:val="en-US" w:eastAsia="zh-CN"/>
        </w:rPr>
        <w:t>现任职务：</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none"/>
        </w:rPr>
        <w:t xml:space="preserve"> </w:t>
      </w:r>
      <w:r>
        <w:rPr>
          <w:rFonts w:hint="eastAsia" w:cs="Times New Roman"/>
          <w:color w:val="auto"/>
          <w:sz w:val="24"/>
          <w:szCs w:val="24"/>
          <w:highlight w:val="none"/>
          <w:u w:val="none"/>
          <w:lang w:eastAsia="zh-CN"/>
        </w:rPr>
        <w:t>，</w:t>
      </w:r>
      <w:r>
        <w:rPr>
          <w:rFonts w:hint="eastAsia" w:cs="Times New Roman"/>
          <w:color w:val="auto"/>
          <w:sz w:val="24"/>
          <w:szCs w:val="24"/>
          <w:highlight w:val="none"/>
          <w:u w:val="none"/>
          <w:lang w:val="en-US" w:eastAsia="zh-CN"/>
        </w:rPr>
        <w:t>系</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p>
    <w:p>
      <w:pPr>
        <w:shd w:val="clear" w:color="auto" w:fill="auto"/>
        <w:topLinePunct w:val="0"/>
        <w:spacing w:line="450" w:lineRule="exact"/>
        <w:ind w:firstLine="480" w:firstLineChars="200"/>
        <w:rPr>
          <w:rFonts w:ascii="Times New Roman" w:hAnsi="Times New Roman" w:eastAsia="宋体" w:cs="Times New Roman"/>
          <w:color w:val="auto"/>
          <w:sz w:val="24"/>
          <w:szCs w:val="24"/>
          <w:highlight w:val="none"/>
        </w:rPr>
      </w:pPr>
      <w:r>
        <w:rPr>
          <w:rFonts w:hint="eastAsia" w:cs="Times New Roman"/>
          <w:color w:val="auto"/>
          <w:sz w:val="24"/>
          <w:szCs w:val="24"/>
          <w:highlight w:val="none"/>
          <w:lang w:val="en-US" w:eastAsia="zh-CN"/>
        </w:rPr>
        <w:t>特此证明。</w:t>
      </w:r>
      <w:r>
        <w:rPr>
          <w:rFonts w:hint="default" w:ascii="Times New Roman" w:hAnsi="Times New Roman" w:eastAsia="宋体" w:cs="Times New Roman"/>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（附</w:t>
      </w:r>
      <w:r>
        <w:rPr>
          <w:rFonts w:hint="eastAsia" w:cs="Times New Roman"/>
          <w:color w:val="auto"/>
          <w:sz w:val="24"/>
          <w:highlight w:val="none"/>
          <w:lang w:val="en-US" w:eastAsia="zh-CN"/>
        </w:rPr>
        <w:t>证明人</w:t>
      </w:r>
      <w:r>
        <w:rPr>
          <w:rFonts w:hint="default" w:ascii="Times New Roman" w:hAnsi="Times New Roman" w:cs="Times New Roman"/>
          <w:color w:val="auto"/>
          <w:sz w:val="24"/>
          <w:highlight w:val="none"/>
        </w:rPr>
        <w:t>身份证复印件）</w:t>
      </w:r>
    </w:p>
    <w:p>
      <w:pPr>
        <w:rPr>
          <w:rFonts w:ascii="Times New Roman" w:hAnsi="Times New Roman" w:eastAsia="宋体" w:cs="Times New Roman"/>
          <w:color w:val="auto"/>
          <w:sz w:val="24"/>
          <w:szCs w:val="24"/>
          <w:highlight w:val="none"/>
        </w:rPr>
      </w:pPr>
    </w:p>
    <w:p>
      <w:pPr>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ind w:left="0" w:leftChars="0" w:firstLine="0" w:firstLineChars="0"/>
        <w:jc w:val="left"/>
        <w:rPr>
          <w:rFonts w:hint="eastAsia" w:cs="Times New Roman"/>
          <w:color w:val="auto"/>
          <w:sz w:val="24"/>
          <w:szCs w:val="24"/>
          <w:highlight w:val="none"/>
          <w:lang w:val="en-US" w:eastAsia="zh-CN"/>
        </w:rPr>
      </w:pPr>
    </w:p>
    <w:p>
      <w:pPr>
        <w:ind w:left="0" w:leftChars="0" w:firstLine="0" w:firstLineChars="0"/>
        <w:jc w:val="left"/>
        <w:rPr>
          <w:rFonts w:hint="eastAsia" w:cs="Times New Roman"/>
          <w:color w:val="auto"/>
          <w:sz w:val="24"/>
          <w:szCs w:val="24"/>
          <w:highlight w:val="none"/>
          <w:lang w:val="en-US" w:eastAsia="zh-CN"/>
        </w:rPr>
      </w:pPr>
    </w:p>
    <w:p>
      <w:pPr>
        <w:ind w:left="0" w:leftChars="0" w:firstLine="2640" w:firstLineChars="1100"/>
        <w:jc w:val="left"/>
        <w:rPr>
          <w:rFonts w:hint="eastAsia" w:ascii="Times New Roman" w:hAnsi="Times New Roman" w:eastAsia="宋体" w:cs="Times New Roman"/>
          <w:color w:val="auto"/>
          <w:sz w:val="24"/>
          <w:szCs w:val="24"/>
          <w:highlight w:val="none"/>
          <w:lang w:eastAsia="zh-CN"/>
        </w:rPr>
      </w:pPr>
      <w:r>
        <w:rPr>
          <w:rFonts w:hint="eastAsia" w:cs="Times New Roman"/>
          <w:color w:val="auto"/>
          <w:sz w:val="24"/>
          <w:szCs w:val="24"/>
          <w:highlight w:val="none"/>
          <w:lang w:val="en-US" w:eastAsia="zh-CN"/>
        </w:rPr>
        <w:t>供应商名称</w:t>
      </w: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加盖</w:t>
      </w:r>
      <w:r>
        <w:rPr>
          <w:rFonts w:hint="default" w:ascii="Times New Roman" w:hAnsi="Times New Roman" w:eastAsia="宋体" w:cs="Times New Roman"/>
          <w:color w:val="auto"/>
          <w:sz w:val="24"/>
          <w:szCs w:val="24"/>
          <w:highlight w:val="none"/>
        </w:rPr>
        <w:t>公章）</w:t>
      </w:r>
      <w:r>
        <w:rPr>
          <w:rFonts w:hint="eastAsia" w:cs="Times New Roman"/>
          <w:color w:val="auto"/>
          <w:sz w:val="24"/>
          <w:szCs w:val="24"/>
          <w:highlight w:val="none"/>
          <w:u w:val="none"/>
          <w:lang w:val="en-US" w:eastAsia="zh-CN"/>
        </w:rPr>
        <w:t>：</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none"/>
        </w:rPr>
        <w:t xml:space="preserve"> </w:t>
      </w:r>
    </w:p>
    <w:p>
      <w:pPr>
        <w:ind w:firstLine="3120" w:firstLineChars="1300"/>
        <w:jc w:val="left"/>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 xml:space="preserve"> </w:t>
      </w:r>
    </w:p>
    <w:p>
      <w:pPr>
        <w:rPr>
          <w:rFonts w:ascii="Times New Roman" w:hAnsi="Times New Roman" w:eastAsia="宋体" w:cs="Times New Roman"/>
          <w:color w:val="auto"/>
          <w:sz w:val="24"/>
          <w:szCs w:val="24"/>
          <w:highlight w:val="none"/>
        </w:rPr>
      </w:pPr>
    </w:p>
    <w:p>
      <w:pPr>
        <w:pStyle w:val="17"/>
        <w:shd w:val="clear" w:color="auto" w:fill="auto"/>
        <w:rPr>
          <w:rFonts w:hint="default" w:ascii="Times New Roman" w:hAnsi="Times New Roman" w:cs="Times New Roman"/>
          <w:color w:val="auto"/>
          <w:highlight w:val="none"/>
        </w:rPr>
      </w:pPr>
      <w:r>
        <w:rPr>
          <w:rFonts w:ascii="Times New Roman" w:hAnsi="Times New Roman" w:eastAsia="宋体" w:cs="Times New Roman"/>
          <w:color w:val="auto"/>
          <w:sz w:val="24"/>
          <w:szCs w:val="24"/>
          <w:highlight w:val="none"/>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________年_____月_____日</w:t>
      </w: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eastAsia="黑体" w:cs="Times New Roman"/>
          <w:b w:val="0"/>
          <w:bCs w:val="0"/>
          <w:color w:val="auto"/>
          <w:sz w:val="24"/>
          <w:szCs w:val="24"/>
          <w:highlight w:val="none"/>
          <w:lang w:val="en-US" w:eastAsia="zh-CN"/>
        </w:rPr>
      </w:pPr>
      <w:r>
        <w:rPr>
          <w:rFonts w:hint="default" w:ascii="Times New Roman" w:hAnsi="Times New Roman" w:eastAsia="黑体" w:cs="Times New Roman"/>
          <w:b w:val="0"/>
          <w:bCs w:val="0"/>
          <w:color w:val="auto"/>
          <w:sz w:val="24"/>
          <w:szCs w:val="24"/>
          <w:highlight w:val="none"/>
          <w:lang w:val="en-US" w:eastAsia="zh-CN"/>
        </w:rPr>
        <w:t>格式</w:t>
      </w:r>
      <w:r>
        <w:rPr>
          <w:rFonts w:hint="eastAsia" w:eastAsia="黑体" w:cs="Times New Roman"/>
          <w:b w:val="0"/>
          <w:bCs w:val="0"/>
          <w:color w:val="auto"/>
          <w:sz w:val="24"/>
          <w:szCs w:val="24"/>
          <w:highlight w:val="none"/>
          <w:lang w:val="en-US" w:eastAsia="zh-CN"/>
        </w:rPr>
        <w:t>3</w:t>
      </w:r>
      <w:r>
        <w:rPr>
          <w:rFonts w:hint="default" w:ascii="Times New Roman" w:hAnsi="Times New Roman" w:eastAsia="黑体" w:cs="Times New Roman"/>
          <w:b w:val="0"/>
          <w:bCs w:val="0"/>
          <w:color w:val="auto"/>
          <w:sz w:val="24"/>
          <w:szCs w:val="24"/>
          <w:highlight w:val="none"/>
          <w:lang w:val="en-US" w:eastAsia="zh-CN"/>
        </w:rPr>
        <w:t>：</w:t>
      </w:r>
    </w:p>
    <w:bookmarkEnd w:id="11"/>
    <w:bookmarkEnd w:id="12"/>
    <w:p>
      <w:pPr>
        <w:pStyle w:val="17"/>
        <w:shd w:val="clear" w:color="auto" w:fill="auto"/>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授权委托书</w:t>
      </w:r>
    </w:p>
    <w:p>
      <w:pPr>
        <w:shd w:val="clear" w:color="auto" w:fill="auto"/>
        <w:spacing w:line="360" w:lineRule="auto"/>
        <w:jc w:val="center"/>
        <w:rPr>
          <w:rFonts w:hint="default" w:ascii="Times New Roman" w:hAnsi="Times New Roman" w:cs="Times New Roman"/>
          <w:b/>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bookmarkStart w:id="13" w:name="_Toc228521322"/>
      <w:r>
        <w:rPr>
          <w:rFonts w:hint="default" w:ascii="Times New Roman" w:hAnsi="Times New Roman" w:cs="Times New Roman"/>
          <w:color w:val="auto"/>
          <w:sz w:val="24"/>
          <w:highlight w:val="none"/>
        </w:rPr>
        <w:t>致</w:t>
      </w:r>
      <w:r>
        <w:rPr>
          <w:rFonts w:hint="default"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u w:val="single"/>
          <w:lang w:eastAsia="zh-CN"/>
        </w:rPr>
        <w:t>辽宁省水利水电勘测设计研究院有限责任公司</w:t>
      </w:r>
      <w:r>
        <w:rPr>
          <w:rFonts w:hint="default" w:ascii="Times New Roman" w:hAnsi="Times New Roman" w:cs="Times New Roman"/>
          <w:color w:val="auto"/>
          <w:sz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80" w:firstLineChars="200"/>
        <w:rPr>
          <w:rFonts w:hint="default" w:ascii="Times New Roman" w:hAnsi="Times New Roman" w:cs="Times New Roman"/>
          <w:color w:val="auto"/>
          <w:sz w:val="24"/>
          <w:highlight w:val="none"/>
          <w:u w:val="single"/>
        </w:rPr>
      </w:pPr>
      <w:r>
        <w:rPr>
          <w:rFonts w:hint="default" w:ascii="Times New Roman" w:hAnsi="Times New Roman" w:cs="Times New Roman"/>
          <w:color w:val="auto"/>
          <w:sz w:val="24"/>
          <w:highlight w:val="none"/>
        </w:rPr>
        <w:t>兹委托</w:t>
      </w:r>
      <w:r>
        <w:rPr>
          <w:rFonts w:hint="default" w:ascii="Times New Roman" w:hAnsi="Times New Roman" w:cs="Times New Roman"/>
          <w:color w:val="auto"/>
          <w:sz w:val="24"/>
          <w:highlight w:val="none"/>
          <w:u w:val="single"/>
        </w:rPr>
        <w:t xml:space="preserve">  （被授权人姓名、职务）   </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居民身份证编号</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rPr>
        <w:t>为我单位授权代表人</w:t>
      </w:r>
      <w:r>
        <w:rPr>
          <w:rFonts w:hint="default" w:cs="Times New Roman"/>
          <w:color w:val="auto"/>
          <w:sz w:val="24"/>
          <w:highlight w:val="none"/>
          <w:lang w:eastAsia="zh-CN"/>
        </w:rPr>
        <w:t>。</w:t>
      </w:r>
      <w:r>
        <w:rPr>
          <w:rFonts w:hint="default" w:cs="Times New Roman"/>
          <w:color w:val="auto"/>
          <w:sz w:val="24"/>
          <w:highlight w:val="none"/>
          <w:lang w:val="en-US" w:eastAsia="zh-CN"/>
        </w:rPr>
        <w:t>授权代表人根据授权，以我方名义签署、澄清、说明、补正、递交、撤回、修改</w:t>
      </w:r>
      <w:r>
        <w:rPr>
          <w:rFonts w:hint="default" w:ascii="Times New Roman" w:hAnsi="Times New Roman" w:eastAsia="宋体" w:cs="Times New Roman"/>
          <w:color w:val="auto"/>
          <w:sz w:val="24"/>
          <w:highlight w:val="none"/>
          <w:u w:val="single"/>
        </w:rPr>
        <w:t>辽宁省水利水电勘测设计研究院有限责任公司</w:t>
      </w:r>
      <w:r>
        <w:rPr>
          <w:rFonts w:hint="eastAsia" w:cs="Times New Roman"/>
          <w:color w:val="auto"/>
          <w:sz w:val="24"/>
          <w:highlight w:val="none"/>
          <w:u w:val="single"/>
          <w:lang w:val="en-US" w:eastAsia="zh-CN"/>
        </w:rPr>
        <w:t>2025-2026年度</w:t>
      </w:r>
      <w:r>
        <w:rPr>
          <w:rFonts w:hint="default" w:ascii="Times New Roman" w:hAnsi="Times New Roman" w:eastAsia="宋体" w:cs="Times New Roman"/>
          <w:color w:val="auto"/>
          <w:sz w:val="24"/>
          <w:highlight w:val="none"/>
          <w:u w:val="single"/>
        </w:rPr>
        <w:t>团体人身险</w:t>
      </w:r>
      <w:r>
        <w:rPr>
          <w:rFonts w:hint="eastAsia" w:cs="Times New Roman"/>
          <w:color w:val="auto"/>
          <w:sz w:val="24"/>
          <w:highlight w:val="none"/>
          <w:u w:val="single"/>
          <w:lang w:val="en-US" w:eastAsia="zh-CN"/>
        </w:rPr>
        <w:t>等保险</w:t>
      </w:r>
      <w:r>
        <w:rPr>
          <w:rFonts w:hint="default" w:ascii="Times New Roman" w:hAnsi="Times New Roman" w:eastAsia="宋体" w:cs="Times New Roman"/>
          <w:color w:val="auto"/>
          <w:sz w:val="24"/>
          <w:highlight w:val="none"/>
          <w:u w:val="single"/>
        </w:rPr>
        <w:t>服务采购项目</w:t>
      </w:r>
      <w:r>
        <w:rPr>
          <w:rFonts w:hint="default" w:cs="Times New Roman"/>
          <w:color w:val="auto"/>
          <w:sz w:val="24"/>
          <w:highlight w:val="none"/>
          <w:lang w:val="en-US" w:eastAsia="zh-CN"/>
        </w:rPr>
        <w:t>投标文件</w:t>
      </w:r>
      <w:r>
        <w:rPr>
          <w:rFonts w:hint="default" w:ascii="Times New Roman" w:hAnsi="Times New Roman" w:cs="Times New Roman"/>
          <w:color w:val="auto"/>
          <w:sz w:val="24"/>
          <w:highlight w:val="none"/>
        </w:rPr>
        <w:t>和处理与之有关的一切事务，其签名真迹如本授权委托书签名所示</w:t>
      </w:r>
      <w:r>
        <w:rPr>
          <w:rFonts w:hint="default" w:cs="Times New Roman"/>
          <w:color w:val="auto"/>
          <w:sz w:val="24"/>
          <w:highlight w:val="none"/>
          <w:lang w:eastAsia="zh-CN"/>
        </w:rPr>
        <w:t>，</w:t>
      </w:r>
      <w:r>
        <w:rPr>
          <w:rFonts w:hint="default" w:ascii="Times New Roman" w:hAnsi="Times New Roman" w:cs="Times New Roman"/>
          <w:color w:val="auto"/>
          <w:sz w:val="24"/>
          <w:highlight w:val="none"/>
        </w:rPr>
        <w:t>其法律后果由我方承担。</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80" w:firstLineChars="200"/>
        <w:rPr>
          <w:rFonts w:hint="default" w:ascii="Times New Roman" w:hAnsi="Times New Roman" w:cs="Times New Roman"/>
          <w:color w:val="auto"/>
          <w:sz w:val="24"/>
          <w:highlight w:val="none"/>
          <w:u w:val="single"/>
        </w:rPr>
      </w:pPr>
      <w:r>
        <w:rPr>
          <w:rFonts w:hint="default" w:ascii="Times New Roman" w:hAnsi="Times New Roman" w:cs="Times New Roman"/>
          <w:color w:val="auto"/>
          <w:sz w:val="24"/>
          <w:highlight w:val="none"/>
        </w:rPr>
        <w:t>委托期限：</w:t>
      </w:r>
      <w:r>
        <w:rPr>
          <w:rFonts w:hint="default" w:ascii="Times New Roman" w:hAnsi="Times New Roman"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80" w:firstLineChars="200"/>
        <w:rPr>
          <w:rFonts w:hint="default" w:ascii="Times New Roman" w:hAnsi="Times New Roman" w:cs="Times New Roman"/>
          <w:color w:val="auto"/>
          <w:sz w:val="24"/>
          <w:highlight w:val="none"/>
        </w:rPr>
      </w:pPr>
      <w:r>
        <w:rPr>
          <w:rFonts w:hint="default" w:cs="Times New Roman"/>
          <w:color w:val="auto"/>
          <w:sz w:val="24"/>
          <w:highlight w:val="none"/>
          <w:lang w:val="en-US" w:eastAsia="zh-CN"/>
        </w:rPr>
        <w:t>授权代表人</w:t>
      </w:r>
      <w:r>
        <w:rPr>
          <w:rFonts w:hint="default" w:ascii="Times New Roman" w:hAnsi="Times New Roman" w:cs="Times New Roman"/>
          <w:color w:val="auto"/>
          <w:sz w:val="24"/>
          <w:highlight w:val="none"/>
        </w:rPr>
        <w:t>无转委托权。</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1920" w:firstLineChars="8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授权委托单位：</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全称</w:t>
      </w:r>
      <w:r>
        <w:rPr>
          <w:rFonts w:hint="default" w:ascii="Times New Roman" w:hAnsi="Times New Roman" w:cs="Times New Roman"/>
          <w:color w:val="auto"/>
          <w:sz w:val="24"/>
          <w:highlight w:val="none"/>
          <w:u w:val="single"/>
          <w:lang w:val="en-US" w:eastAsia="zh-CN"/>
        </w:rPr>
        <w:t>+公章</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1920" w:firstLineChars="800"/>
        <w:rPr>
          <w:rFonts w:hint="default" w:ascii="Times New Roman" w:hAnsi="Times New Roman" w:cs="Times New Roman"/>
          <w:color w:val="auto"/>
          <w:sz w:val="24"/>
          <w:highlight w:val="none"/>
        </w:rPr>
      </w:pPr>
      <w:r>
        <w:rPr>
          <w:rFonts w:ascii="Times New Roman" w:hAnsi="Times New Roman" w:eastAsia="宋体" w:cs="Times New Roman"/>
          <w:color w:val="auto"/>
          <w:spacing w:val="0"/>
          <w:sz w:val="24"/>
          <w:szCs w:val="24"/>
          <w:highlight w:val="none"/>
        </w:rPr>
        <w:t>法定代表人(分支机构负责人)</w:t>
      </w:r>
      <w:r>
        <w:rPr>
          <w:rFonts w:hint="default" w:ascii="Times New Roman" w:hAnsi="Times New Roman" w:cs="Times New Roman"/>
          <w:color w:val="auto"/>
          <w:sz w:val="24"/>
          <w:highlight w:val="none"/>
        </w:rPr>
        <w:t>：</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签名或签章</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1920" w:firstLineChars="800"/>
        <w:rPr>
          <w:rFonts w:hint="default" w:ascii="Times New Roman" w:hAnsi="Times New Roman" w:cs="Times New Roman"/>
          <w:color w:val="auto"/>
          <w:sz w:val="24"/>
          <w:highlight w:val="none"/>
          <w:u w:val="single"/>
        </w:rPr>
      </w:pPr>
      <w:r>
        <w:rPr>
          <w:rFonts w:hint="default" w:ascii="Times New Roman" w:hAnsi="Times New Roman" w:cs="Times New Roman"/>
          <w:color w:val="auto"/>
          <w:sz w:val="24"/>
          <w:highlight w:val="none"/>
        </w:rPr>
        <w:t>授权代表人：</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签名</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cs="Times New Roman"/>
          <w:color w:val="auto"/>
          <w:sz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1320" w:firstLineChars="550"/>
        <w:rPr>
          <w:rFonts w:hint="default" w:ascii="Times New Roman" w:hAnsi="Times New Roman" w:cs="Times New Roman"/>
          <w:color w:val="auto"/>
          <w:sz w:val="24"/>
          <w:highlight w:val="none"/>
          <w:u w:val="single"/>
        </w:rPr>
      </w:pPr>
    </w:p>
    <w:p>
      <w:pPr>
        <w:keepNext w:val="0"/>
        <w:keepLines w:val="0"/>
        <w:pageBreakBefore w:val="0"/>
        <w:widowControl w:val="0"/>
        <w:shd w:val="clear" w:color="auto" w:fill="auto"/>
        <w:kinsoku/>
        <w:wordWrap/>
        <w:overflowPunct/>
        <w:topLinePunct w:val="0"/>
        <w:autoSpaceDE/>
        <w:autoSpaceDN/>
        <w:bidi w:val="0"/>
        <w:adjustRightInd/>
        <w:snapToGrid/>
        <w:spacing w:line="450" w:lineRule="exact"/>
        <w:ind w:firstLine="4320" w:firstLineChars="18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年</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月</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 xml:space="preserve"> 日</w:t>
      </w:r>
    </w:p>
    <w:p>
      <w:pPr>
        <w:shd w:val="clear" w:color="auto" w:fill="auto"/>
        <w:spacing w:line="400" w:lineRule="exact"/>
        <w:jc w:val="center"/>
        <w:rPr>
          <w:rFonts w:hint="default" w:ascii="Times New Roman" w:hAnsi="Times New Roman" w:cs="Times New Roman"/>
          <w:color w:val="auto"/>
          <w:sz w:val="24"/>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pStyle w:val="17"/>
        <w:shd w:val="clear" w:color="auto" w:fill="auto"/>
        <w:rPr>
          <w:rFonts w:hint="default" w:ascii="Times New Roman" w:hAnsi="Times New Roman" w:cs="Times New Roman"/>
          <w:color w:val="auto"/>
          <w:highlight w:val="none"/>
        </w:rPr>
      </w:pP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bookmarkStart w:id="14" w:name="_Toc87601082"/>
      <w:bookmarkStart w:id="15" w:name="_Toc16176741"/>
      <w:bookmarkStart w:id="16" w:name="_Toc69117389"/>
      <w:r>
        <w:rPr>
          <w:rFonts w:hint="default" w:ascii="Times New Roman" w:hAnsi="Times New Roman" w:eastAsia="黑体" w:cs="Times New Roman"/>
          <w:b w:val="0"/>
          <w:bCs w:val="0"/>
          <w:color w:val="auto"/>
          <w:kern w:val="2"/>
          <w:sz w:val="24"/>
          <w:szCs w:val="24"/>
          <w:highlight w:val="none"/>
          <w:lang w:val="en-US" w:eastAsia="zh-CN" w:bidi="ar-SA"/>
        </w:rPr>
        <w:t>格式</w:t>
      </w:r>
      <w:r>
        <w:rPr>
          <w:rFonts w:hint="eastAsia" w:eastAsia="黑体" w:cs="Times New Roman"/>
          <w:b w:val="0"/>
          <w:bCs w:val="0"/>
          <w:color w:val="auto"/>
          <w:kern w:val="2"/>
          <w:sz w:val="24"/>
          <w:szCs w:val="24"/>
          <w:highlight w:val="none"/>
          <w:lang w:val="en-US" w:eastAsia="zh-CN" w:bidi="ar-SA"/>
        </w:rPr>
        <w:t>4</w:t>
      </w:r>
      <w:r>
        <w:rPr>
          <w:rFonts w:hint="default" w:ascii="Times New Roman" w:hAnsi="Times New Roman" w:eastAsia="黑体" w:cs="Times New Roman"/>
          <w:b w:val="0"/>
          <w:bCs w:val="0"/>
          <w:color w:val="auto"/>
          <w:kern w:val="2"/>
          <w:sz w:val="24"/>
          <w:szCs w:val="24"/>
          <w:highlight w:val="none"/>
          <w:lang w:val="en-US" w:eastAsia="zh-CN" w:bidi="ar-SA"/>
        </w:rPr>
        <w:t>：</w:t>
      </w:r>
    </w:p>
    <w:p>
      <w:pPr>
        <w:shd w:val="clear" w:color="auto" w:fill="auto"/>
        <w:spacing w:line="240" w:lineRule="auto"/>
        <w:jc w:val="center"/>
        <w:outlineLvl w:val="9"/>
        <w:rPr>
          <w:rFonts w:ascii="Times New Roman" w:hAnsi="Times New Roman" w:eastAsia="宋体" w:cs="Times New Roman"/>
          <w:b/>
          <w:bCs/>
          <w:color w:val="auto"/>
          <w:sz w:val="28"/>
          <w:szCs w:val="28"/>
          <w:highlight w:val="none"/>
        </w:rPr>
      </w:pPr>
      <w:r>
        <w:rPr>
          <w:rFonts w:hint="default" w:ascii="Times New Roman" w:hAnsi="Times New Roman" w:eastAsia="宋体" w:cs="Times New Roman"/>
          <w:b/>
          <w:bCs/>
          <w:color w:val="auto"/>
          <w:sz w:val="28"/>
          <w:szCs w:val="28"/>
          <w:highlight w:val="none"/>
        </w:rPr>
        <w:t>诚信声明</w:t>
      </w:r>
      <w:bookmarkEnd w:id="14"/>
    </w:p>
    <w:p>
      <w:pPr>
        <w:rPr>
          <w:rFonts w:ascii="Times New Roman" w:hAnsi="Times New Roman" w:eastAsia="宋体" w:cs="Times New Roman"/>
          <w:color w:val="auto"/>
          <w:szCs w:val="21"/>
          <w:highlight w:val="none"/>
        </w:rPr>
      </w:pPr>
    </w:p>
    <w:p>
      <w:pPr>
        <w:topLinePunct/>
        <w:spacing w:line="44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本人</w:t>
      </w:r>
      <w:r>
        <w:rPr>
          <w:rFonts w:hint="default"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法定代表人</w:t>
      </w:r>
      <w:r>
        <w:rPr>
          <w:rFonts w:ascii="Times New Roman" w:hAnsi="Times New Roman" w:eastAsia="宋体" w:cs="Times New Roman"/>
          <w:color w:val="auto"/>
          <w:spacing w:val="0"/>
          <w:sz w:val="24"/>
          <w:szCs w:val="24"/>
          <w:highlight w:val="none"/>
        </w:rPr>
        <w:t>(分支机构负责人)</w:t>
      </w:r>
      <w:r>
        <w:rPr>
          <w:rFonts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rPr>
        <w:t xml:space="preserve">           </w:t>
      </w:r>
      <w:r>
        <w:rPr>
          <w:rFonts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rPr>
        <w:t>身份证号</w:t>
      </w:r>
      <w:r>
        <w:rPr>
          <w:rFonts w:ascii="Times New Roman" w:hAnsi="Times New Roman" w:eastAsia="宋体" w:cs="Times New Roman"/>
          <w:color w:val="auto"/>
          <w:sz w:val="24"/>
          <w:szCs w:val="24"/>
          <w:highlight w:val="none"/>
        </w:rPr>
        <w:t>）</w:t>
      </w:r>
    </w:p>
    <w:p>
      <w:pPr>
        <w:shd w:val="clear" w:color="auto" w:fill="auto"/>
        <w:topLinePunct w:val="0"/>
        <w:spacing w:line="450" w:lineRule="exact"/>
        <w:ind w:firstLine="480" w:firstLineChars="200"/>
        <w:rPr>
          <w:rFonts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郑重声明：</w:t>
      </w:r>
    </w:p>
    <w:p>
      <w:pPr>
        <w:shd w:val="clear" w:color="auto" w:fill="auto"/>
        <w:topLinePunct w:val="0"/>
        <w:spacing w:line="450" w:lineRule="exact"/>
        <w:ind w:firstLine="480" w:firstLineChars="200"/>
        <w:rPr>
          <w:rFonts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本企业此次递交</w:t>
      </w:r>
      <w:r>
        <w:rPr>
          <w:rFonts w:hint="default" w:ascii="Times New Roman" w:hAnsi="Times New Roman" w:eastAsia="宋体" w:cs="Times New Roman"/>
          <w:color w:val="auto"/>
          <w:sz w:val="24"/>
          <w:highlight w:val="none"/>
          <w:u w:val="single"/>
        </w:rPr>
        <w:t>辽宁省水利水电勘测设计研究院有限责任公司</w:t>
      </w:r>
      <w:r>
        <w:rPr>
          <w:rFonts w:hint="eastAsia" w:cs="Times New Roman"/>
          <w:color w:val="auto"/>
          <w:sz w:val="24"/>
          <w:highlight w:val="none"/>
          <w:u w:val="single"/>
          <w:lang w:val="en-US" w:eastAsia="zh-CN"/>
        </w:rPr>
        <w:t>2025-2026年度</w:t>
      </w:r>
      <w:r>
        <w:rPr>
          <w:rFonts w:hint="default" w:ascii="Times New Roman" w:hAnsi="Times New Roman" w:eastAsia="宋体" w:cs="Times New Roman"/>
          <w:color w:val="auto"/>
          <w:sz w:val="24"/>
          <w:highlight w:val="none"/>
          <w:u w:val="single"/>
        </w:rPr>
        <w:t>团体人身险</w:t>
      </w:r>
      <w:r>
        <w:rPr>
          <w:rFonts w:hint="eastAsia" w:cs="Times New Roman"/>
          <w:color w:val="auto"/>
          <w:sz w:val="24"/>
          <w:highlight w:val="none"/>
          <w:u w:val="single"/>
          <w:lang w:val="en-US" w:eastAsia="zh-CN"/>
        </w:rPr>
        <w:t>等保险</w:t>
      </w:r>
      <w:r>
        <w:rPr>
          <w:rFonts w:hint="default" w:ascii="Times New Roman" w:hAnsi="Times New Roman" w:eastAsia="宋体" w:cs="Times New Roman"/>
          <w:color w:val="auto"/>
          <w:sz w:val="24"/>
          <w:highlight w:val="none"/>
          <w:u w:val="single"/>
        </w:rPr>
        <w:t>服务采购项目</w:t>
      </w:r>
      <w:r>
        <w:rPr>
          <w:rFonts w:hint="default" w:ascii="Times New Roman" w:hAnsi="Times New Roman" w:eastAsia="宋体" w:cs="Times New Roman"/>
          <w:color w:val="auto"/>
          <w:sz w:val="24"/>
          <w:szCs w:val="24"/>
          <w:highlight w:val="none"/>
        </w:rPr>
        <w:t>的</w:t>
      </w:r>
      <w:r>
        <w:rPr>
          <w:rFonts w:hint="default" w:ascii="Times New Roman" w:hAnsi="Times New Roman" w:eastAsia="宋体" w:cs="Times New Roman"/>
          <w:color w:val="auto"/>
          <w:sz w:val="24"/>
          <w:szCs w:val="24"/>
          <w:highlight w:val="none"/>
          <w:lang w:val="en-US" w:eastAsia="zh-CN"/>
        </w:rPr>
        <w:t>响应</w:t>
      </w:r>
      <w:r>
        <w:rPr>
          <w:rFonts w:hint="default" w:ascii="Times New Roman" w:hAnsi="Times New Roman" w:eastAsia="宋体" w:cs="Times New Roman"/>
          <w:color w:val="auto"/>
          <w:sz w:val="24"/>
          <w:szCs w:val="24"/>
          <w:highlight w:val="none"/>
        </w:rPr>
        <w:t>文件及附件材料的全部数据、内容是真实的，同样我在此所做的声明也是真实有效的。我知道虚假的声明与资料是严重的违法行为，此次递交的资料如有虚假，本企业及本人愿接受水行政主管部门及其他有关部门依据有关法律法规给予的处罚。</w:t>
      </w:r>
    </w:p>
    <w:p>
      <w:pPr>
        <w:rPr>
          <w:rFonts w:ascii="Times New Roman" w:hAnsi="Times New Roman" w:eastAsia="宋体" w:cs="Times New Roman"/>
          <w:color w:val="auto"/>
          <w:sz w:val="24"/>
          <w:szCs w:val="24"/>
          <w:highlight w:val="none"/>
        </w:rPr>
      </w:pPr>
    </w:p>
    <w:p>
      <w:pPr>
        <w:rPr>
          <w:rFonts w:ascii="Times New Roman" w:hAnsi="Times New Roman" w:eastAsia="宋体" w:cs="Times New Roman"/>
          <w:color w:val="auto"/>
          <w:sz w:val="24"/>
          <w:szCs w:val="24"/>
          <w:highlight w:val="none"/>
        </w:rPr>
      </w:pPr>
    </w:p>
    <w:p>
      <w:pPr>
        <w:ind w:firstLine="3120" w:firstLineChars="1300"/>
        <w:jc w:val="left"/>
        <w:rPr>
          <w:rFonts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企业法定代表人</w:t>
      </w:r>
      <w:r>
        <w:rPr>
          <w:rFonts w:ascii="Times New Roman" w:hAnsi="Times New Roman" w:eastAsia="宋体" w:cs="Times New Roman"/>
          <w:color w:val="auto"/>
          <w:spacing w:val="0"/>
          <w:sz w:val="24"/>
          <w:szCs w:val="24"/>
          <w:highlight w:val="none"/>
        </w:rPr>
        <w:t>(分支机构负责人)</w:t>
      </w:r>
      <w:r>
        <w:rPr>
          <w:rFonts w:hint="default" w:ascii="Times New Roman" w:hAnsi="Times New Roman" w:cs="Times New Roman"/>
          <w:color w:val="auto"/>
          <w:sz w:val="24"/>
          <w:highlight w:val="none"/>
          <w:u w:val="single"/>
          <w:lang w:eastAsia="zh-CN"/>
        </w:rPr>
        <w:t>（</w:t>
      </w:r>
      <w:r>
        <w:rPr>
          <w:rFonts w:hint="default" w:ascii="Times New Roman" w:hAnsi="Times New Roman" w:cs="Times New Roman"/>
          <w:color w:val="auto"/>
          <w:sz w:val="24"/>
          <w:highlight w:val="none"/>
          <w:u w:val="single"/>
        </w:rPr>
        <w:t>签</w:t>
      </w:r>
      <w:r>
        <w:rPr>
          <w:rFonts w:hint="eastAsia" w:cs="Times New Roman"/>
          <w:color w:val="auto"/>
          <w:sz w:val="24"/>
          <w:highlight w:val="none"/>
          <w:u w:val="single"/>
          <w:lang w:val="en-US" w:eastAsia="zh-CN"/>
        </w:rPr>
        <w:t>字</w:t>
      </w:r>
      <w:r>
        <w:rPr>
          <w:rFonts w:hint="default" w:ascii="Times New Roman" w:hAnsi="Times New Roman" w:cs="Times New Roman"/>
          <w:color w:val="auto"/>
          <w:sz w:val="24"/>
          <w:highlight w:val="none"/>
          <w:u w:val="single"/>
        </w:rPr>
        <w:t>或签章</w:t>
      </w:r>
      <w:r>
        <w:rPr>
          <w:rFonts w:hint="default" w:ascii="Times New Roman" w:hAnsi="Times New Roman" w:cs="Times New Roman"/>
          <w:color w:val="auto"/>
          <w:sz w:val="24"/>
          <w:highlight w:val="none"/>
          <w:u w:val="single"/>
          <w:lang w:eastAsia="zh-CN"/>
        </w:rPr>
        <w:t>）</w:t>
      </w:r>
      <w:r>
        <w:rPr>
          <w:rFonts w:ascii="Times New Roman" w:hAnsi="Times New Roman" w:eastAsia="宋体" w:cs="Times New Roman"/>
          <w:color w:val="auto"/>
          <w:sz w:val="24"/>
          <w:szCs w:val="24"/>
          <w:highlight w:val="none"/>
        </w:rPr>
        <w:t xml:space="preserve">： </w:t>
      </w:r>
    </w:p>
    <w:p>
      <w:pPr>
        <w:ind w:firstLine="4440" w:firstLineChars="1850"/>
        <w:jc w:val="left"/>
        <w:rPr>
          <w:rFonts w:ascii="Times New Roman" w:hAnsi="Times New Roman" w:eastAsia="宋体" w:cs="Times New Roman"/>
          <w:color w:val="auto"/>
          <w:sz w:val="24"/>
          <w:szCs w:val="24"/>
          <w:highlight w:val="none"/>
        </w:rPr>
      </w:pPr>
    </w:p>
    <w:p>
      <w:pPr>
        <w:ind w:firstLine="4440" w:firstLineChars="1850"/>
        <w:jc w:val="left"/>
        <w:rPr>
          <w:rFonts w:ascii="Times New Roman" w:hAnsi="Times New Roman" w:eastAsia="宋体" w:cs="Times New Roman"/>
          <w:color w:val="auto"/>
          <w:sz w:val="24"/>
          <w:szCs w:val="24"/>
          <w:highlight w:val="none"/>
        </w:rPr>
      </w:pPr>
    </w:p>
    <w:p>
      <w:pPr>
        <w:ind w:left="359" w:leftChars="171" w:firstLine="4440" w:firstLineChars="1850"/>
        <w:jc w:val="left"/>
        <w:rPr>
          <w:rFonts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（公章）</w:t>
      </w:r>
    </w:p>
    <w:p>
      <w:pPr>
        <w:rPr>
          <w:rFonts w:ascii="Times New Roman" w:hAnsi="Times New Roman" w:eastAsia="宋体" w:cs="Times New Roman"/>
          <w:color w:val="auto"/>
          <w:sz w:val="24"/>
          <w:szCs w:val="24"/>
          <w:highlight w:val="none"/>
        </w:rPr>
      </w:pPr>
    </w:p>
    <w:p>
      <w:pPr>
        <w:spacing w:line="440" w:lineRule="exact"/>
        <w:jc w:val="right"/>
        <w:rPr>
          <w:rFonts w:ascii="Times New Roman" w:hAnsi="Times New Roman" w:eastAsia="宋体" w:cs="Times New Roman"/>
          <w:color w:val="auto"/>
          <w:szCs w:val="21"/>
          <w:highlight w:val="none"/>
        </w:rPr>
      </w:pPr>
      <w:r>
        <w:rPr>
          <w:rFonts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rPr>
        <w:t>________年_____月_____日</w:t>
      </w:r>
      <w:r>
        <w:rPr>
          <w:rFonts w:ascii="Times New Roman" w:hAnsi="Times New Roman" w:eastAsia="宋体" w:cs="Times New Roman"/>
          <w:color w:val="auto"/>
          <w:sz w:val="24"/>
          <w:szCs w:val="24"/>
          <w:highlight w:val="none"/>
        </w:rPr>
        <w:t xml:space="preserve">     </w:t>
      </w:r>
      <w:r>
        <w:rPr>
          <w:rFonts w:ascii="Times New Roman" w:hAnsi="Times New Roman" w:eastAsia="宋体" w:cs="Times New Roman"/>
          <w:color w:val="auto"/>
          <w:szCs w:val="21"/>
          <w:highlight w:val="none"/>
        </w:rPr>
        <w:t xml:space="preserve">      </w:t>
      </w: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r>
        <w:rPr>
          <w:rFonts w:ascii="Times New Roman" w:hAnsi="Times New Roman" w:eastAsia="宋体" w:cs="Times New Roman"/>
          <w:color w:val="auto"/>
          <w:sz w:val="20"/>
          <w:szCs w:val="20"/>
          <w:highlight w:val="none"/>
        </w:rPr>
        <w:br w:type="page"/>
      </w: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r>
        <w:rPr>
          <w:rFonts w:hint="default" w:ascii="Times New Roman" w:hAnsi="Times New Roman" w:eastAsia="黑体" w:cs="Times New Roman"/>
          <w:b w:val="0"/>
          <w:bCs w:val="0"/>
          <w:color w:val="auto"/>
          <w:kern w:val="2"/>
          <w:sz w:val="24"/>
          <w:szCs w:val="24"/>
          <w:highlight w:val="none"/>
          <w:lang w:val="en-US" w:eastAsia="zh-CN" w:bidi="ar-SA"/>
        </w:rPr>
        <w:t>格式</w:t>
      </w:r>
      <w:r>
        <w:rPr>
          <w:rFonts w:hint="eastAsia" w:eastAsia="黑体" w:cs="Times New Roman"/>
          <w:b w:val="0"/>
          <w:bCs w:val="0"/>
          <w:color w:val="auto"/>
          <w:kern w:val="2"/>
          <w:sz w:val="24"/>
          <w:szCs w:val="24"/>
          <w:highlight w:val="none"/>
          <w:lang w:val="en-US" w:eastAsia="zh-CN" w:bidi="ar-SA"/>
        </w:rPr>
        <w:t>5</w:t>
      </w:r>
      <w:r>
        <w:rPr>
          <w:rFonts w:hint="default" w:ascii="Times New Roman" w:hAnsi="Times New Roman" w:eastAsia="黑体" w:cs="Times New Roman"/>
          <w:b w:val="0"/>
          <w:bCs w:val="0"/>
          <w:color w:val="auto"/>
          <w:kern w:val="2"/>
          <w:sz w:val="24"/>
          <w:szCs w:val="24"/>
          <w:highlight w:val="none"/>
          <w:lang w:val="en-US" w:eastAsia="zh-CN" w:bidi="ar-SA"/>
        </w:rPr>
        <w:t>：</w:t>
      </w:r>
    </w:p>
    <w:bookmarkEnd w:id="13"/>
    <w:bookmarkEnd w:id="15"/>
    <w:bookmarkEnd w:id="16"/>
    <w:p>
      <w:pPr>
        <w:shd w:val="clear" w:color="auto" w:fill="auto"/>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资格文件</w:t>
      </w:r>
    </w:p>
    <w:p>
      <w:pPr>
        <w:shd w:val="clear" w:color="auto" w:fill="auto"/>
        <w:spacing w:line="360" w:lineRule="auto"/>
        <w:rPr>
          <w:rFonts w:hint="default" w:ascii="Times New Roman" w:hAnsi="Times New Roman" w:cs="Times New Roman"/>
          <w:b/>
          <w:color w:val="auto"/>
          <w:sz w:val="24"/>
          <w:highlight w:val="none"/>
        </w:rPr>
      </w:pPr>
      <w:bookmarkStart w:id="17" w:name="_Toc356198059"/>
      <w:bookmarkEnd w:id="17"/>
      <w:bookmarkStart w:id="18" w:name="_Toc356213311"/>
      <w:bookmarkEnd w:id="18"/>
      <w:bookmarkStart w:id="19" w:name="_Toc228521323"/>
      <w:bookmarkEnd w:id="19"/>
      <w:bookmarkStart w:id="20" w:name="_Toc356195464"/>
      <w:bookmarkEnd w:id="20"/>
      <w:bookmarkStart w:id="21" w:name="_Toc355943611"/>
      <w:bookmarkEnd w:id="21"/>
      <w:r>
        <w:rPr>
          <w:rFonts w:hint="eastAsia" w:cs="Times New Roman"/>
          <w:b/>
          <w:color w:val="auto"/>
          <w:sz w:val="24"/>
          <w:highlight w:val="none"/>
          <w:lang w:val="en-US" w:eastAsia="zh-CN"/>
        </w:rPr>
        <w:t>5</w:t>
      </w:r>
      <w:r>
        <w:rPr>
          <w:rFonts w:hint="default" w:ascii="Times New Roman" w:hAnsi="Times New Roman" w:cs="Times New Roman"/>
          <w:b/>
          <w:color w:val="auto"/>
          <w:sz w:val="24"/>
          <w:highlight w:val="none"/>
        </w:rPr>
        <w:t>.1</w:t>
      </w:r>
      <w:r>
        <w:rPr>
          <w:rFonts w:hint="default" w:ascii="Times New Roman" w:hAnsi="Times New Roman" w:cs="Times New Roman"/>
          <w:b/>
          <w:color w:val="auto"/>
          <w:sz w:val="24"/>
          <w:highlight w:val="none"/>
          <w:lang w:val="en-US" w:eastAsia="zh-CN"/>
        </w:rPr>
        <w:t>供应商资格要求文件</w:t>
      </w:r>
    </w:p>
    <w:p>
      <w:pPr>
        <w:shd w:val="clear" w:color="auto" w:fill="auto"/>
        <w:spacing w:line="360" w:lineRule="auto"/>
        <w:ind w:left="142" w:firstLine="338" w:firstLineChars="141"/>
        <w:jc w:val="left"/>
        <w:rPr>
          <w:rFonts w:hint="default" w:ascii="Times New Roman" w:hAnsi="Times New Roman" w:eastAsia="宋体" w:cs="Times New Roman"/>
          <w:color w:val="auto"/>
          <w:sz w:val="24"/>
          <w:highlight w:val="none"/>
          <w:lang w:eastAsia="zh-CN"/>
        </w:rPr>
      </w:pPr>
      <w:r>
        <w:rPr>
          <w:rFonts w:hint="default" w:ascii="Times New Roman" w:hAnsi="Times New Roman" w:cs="Times New Roman"/>
          <w:color w:val="auto"/>
          <w:sz w:val="24"/>
          <w:highlight w:val="none"/>
        </w:rPr>
        <w:t>注：附供应商营业执照副本复印件并加盖公章；</w:t>
      </w:r>
      <w:r>
        <w:rPr>
          <w:rFonts w:hint="default" w:ascii="Times New Roman" w:hAnsi="Times New Roman" w:eastAsia="宋体" w:cs="Times New Roman"/>
          <w:color w:val="auto"/>
          <w:sz w:val="24"/>
          <w:szCs w:val="24"/>
          <w:highlight w:val="none"/>
          <w:lang w:val="en-US" w:eastAsia="zh-CN"/>
        </w:rPr>
        <w:t>有效的保险监督管理部门核发的《中华人民共和国保险许可证》</w:t>
      </w:r>
      <w:r>
        <w:rPr>
          <w:rFonts w:hint="default" w:ascii="Times New Roman" w:hAnsi="Times New Roman" w:cs="Times New Roman"/>
          <w:color w:val="auto"/>
          <w:sz w:val="24"/>
          <w:highlight w:val="none"/>
        </w:rPr>
        <w:t>复印件并加盖公章</w:t>
      </w:r>
      <w:r>
        <w:rPr>
          <w:rFonts w:hint="default" w:ascii="Times New Roman" w:hAnsi="Times New Roman" w:cs="Times New Roman"/>
          <w:color w:val="auto"/>
          <w:sz w:val="24"/>
          <w:highlight w:val="none"/>
          <w:lang w:eastAsia="zh-CN"/>
        </w:rPr>
        <w:t>。</w:t>
      </w:r>
    </w:p>
    <w:p>
      <w:pPr>
        <w:shd w:val="clear" w:color="auto" w:fill="auto"/>
        <w:spacing w:line="400" w:lineRule="exact"/>
        <w:rPr>
          <w:rFonts w:hint="default" w:ascii="Times New Roman" w:hAnsi="Times New Roman" w:cs="Times New Roman"/>
          <w:b w:val="0"/>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spacing w:line="400" w:lineRule="exact"/>
        <w:rPr>
          <w:rFonts w:hint="default" w:ascii="Times New Roman" w:hAnsi="Times New Roman" w:cs="Times New Roman"/>
          <w:b/>
          <w:bCs/>
          <w:color w:val="auto"/>
          <w:sz w:val="24"/>
          <w:highlight w:val="none"/>
        </w:rPr>
      </w:pP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r>
        <w:rPr>
          <w:rFonts w:hint="default" w:ascii="Times New Roman" w:hAnsi="Times New Roman" w:eastAsia="黑体" w:cs="Times New Roman"/>
          <w:b w:val="0"/>
          <w:bCs w:val="0"/>
          <w:color w:val="auto"/>
          <w:kern w:val="2"/>
          <w:sz w:val="24"/>
          <w:szCs w:val="24"/>
          <w:highlight w:val="none"/>
          <w:lang w:val="en-US" w:eastAsia="zh-CN" w:bidi="ar-SA"/>
        </w:rPr>
        <w:t>格式</w:t>
      </w:r>
      <w:r>
        <w:rPr>
          <w:rFonts w:hint="eastAsia" w:eastAsia="黑体" w:cs="Times New Roman"/>
          <w:b w:val="0"/>
          <w:bCs w:val="0"/>
          <w:color w:val="auto"/>
          <w:kern w:val="2"/>
          <w:sz w:val="24"/>
          <w:szCs w:val="24"/>
          <w:highlight w:val="none"/>
          <w:lang w:val="en-US" w:eastAsia="zh-CN" w:bidi="ar-SA"/>
        </w:rPr>
        <w:t>6</w:t>
      </w:r>
      <w:r>
        <w:rPr>
          <w:rFonts w:hint="default" w:ascii="Times New Roman" w:hAnsi="Times New Roman" w:eastAsia="黑体" w:cs="Times New Roman"/>
          <w:b w:val="0"/>
          <w:bCs w:val="0"/>
          <w:color w:val="auto"/>
          <w:kern w:val="2"/>
          <w:sz w:val="24"/>
          <w:szCs w:val="24"/>
          <w:highlight w:val="none"/>
          <w:lang w:val="en-US" w:eastAsia="zh-CN" w:bidi="ar-SA"/>
        </w:rPr>
        <w:t>：</w:t>
      </w:r>
    </w:p>
    <w:p>
      <w:pPr>
        <w:shd w:val="clear" w:color="auto" w:fill="auto"/>
        <w:spacing w:line="400" w:lineRule="exact"/>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8"/>
          <w:szCs w:val="28"/>
          <w:highlight w:val="none"/>
        </w:rPr>
        <w:t>资格文件</w:t>
      </w:r>
    </w:p>
    <w:p>
      <w:pPr>
        <w:shd w:val="clear" w:color="auto" w:fill="auto"/>
        <w:rPr>
          <w:rFonts w:hint="default" w:ascii="Times New Roman" w:hAnsi="Times New Roman" w:eastAsia="宋体" w:cs="Times New Roman"/>
          <w:b/>
          <w:color w:val="auto"/>
          <w:sz w:val="24"/>
          <w:highlight w:val="none"/>
          <w:lang w:val="en-US" w:eastAsia="zh-CN"/>
        </w:rPr>
      </w:pPr>
      <w:r>
        <w:rPr>
          <w:rFonts w:hint="eastAsia" w:cs="Times New Roman"/>
          <w:b/>
          <w:bCs/>
          <w:color w:val="auto"/>
          <w:sz w:val="24"/>
          <w:highlight w:val="none"/>
          <w:lang w:val="en-US" w:eastAsia="zh-CN"/>
        </w:rPr>
        <w:t>6</w:t>
      </w:r>
      <w:r>
        <w:rPr>
          <w:rFonts w:hint="default" w:ascii="Times New Roman" w:hAnsi="Times New Roman" w:cs="Times New Roman"/>
          <w:b/>
          <w:bCs/>
          <w:color w:val="auto"/>
          <w:sz w:val="24"/>
          <w:highlight w:val="none"/>
        </w:rPr>
        <w:t>.2</w:t>
      </w:r>
      <w:r>
        <w:rPr>
          <w:rFonts w:hint="default" w:ascii="Times New Roman" w:hAnsi="Times New Roman" w:cs="Times New Roman"/>
          <w:b/>
          <w:bCs/>
          <w:color w:val="auto"/>
          <w:sz w:val="24"/>
          <w:highlight w:val="none"/>
          <w:lang w:val="en-US" w:eastAsia="zh-CN"/>
        </w:rPr>
        <w:t>供应商</w:t>
      </w:r>
      <w:r>
        <w:rPr>
          <w:rFonts w:hint="default" w:ascii="Times New Roman" w:hAnsi="Times New Roman" w:cs="Times New Roman"/>
          <w:b/>
          <w:color w:val="auto"/>
          <w:sz w:val="24"/>
          <w:highlight w:val="none"/>
          <w:lang w:val="en-US" w:eastAsia="zh-CN"/>
        </w:rPr>
        <w:t>信用中国查询结果</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7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977" w:type="dxa"/>
            <w:noWrap w:val="0"/>
            <w:vAlign w:val="center"/>
          </w:tcPr>
          <w:p>
            <w:pPr>
              <w:shd w:val="clear" w:color="auto" w:fill="auto"/>
              <w:spacing w:line="400" w:lineRule="exact"/>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严重失信主体查询</w:t>
            </w:r>
          </w:p>
        </w:tc>
        <w:tc>
          <w:tcPr>
            <w:tcW w:w="7545" w:type="dxa"/>
            <w:noWrap w:val="0"/>
            <w:vAlign w:val="center"/>
          </w:tcPr>
          <w:p>
            <w:pPr>
              <w:shd w:val="clear" w:color="auto" w:fill="auto"/>
              <w:spacing w:line="400" w:lineRule="exact"/>
              <w:jc w:val="center"/>
              <w:rPr>
                <w:rFonts w:hint="default" w:ascii="Times New Roman" w:hAnsi="Times New Roman" w:cs="Times New Roman"/>
                <w:b/>
                <w:color w:val="auto"/>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977" w:type="dxa"/>
            <w:noWrap w:val="0"/>
            <w:vAlign w:val="center"/>
          </w:tcPr>
          <w:p>
            <w:pPr>
              <w:shd w:val="clear" w:color="auto" w:fill="auto"/>
              <w:spacing w:line="400" w:lineRule="exact"/>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政府采购严重违法失信行为查询</w:t>
            </w:r>
          </w:p>
        </w:tc>
        <w:tc>
          <w:tcPr>
            <w:tcW w:w="7545" w:type="dxa"/>
            <w:noWrap w:val="0"/>
            <w:vAlign w:val="center"/>
          </w:tcPr>
          <w:p>
            <w:pPr>
              <w:shd w:val="clear" w:color="auto" w:fill="auto"/>
              <w:spacing w:line="400" w:lineRule="exact"/>
              <w:jc w:val="center"/>
              <w:rPr>
                <w:rFonts w:hint="default" w:ascii="Times New Roman" w:hAnsi="Times New Roman" w:cs="Times New Roman"/>
                <w:b/>
                <w:color w:val="auto"/>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977" w:type="dxa"/>
            <w:noWrap w:val="0"/>
            <w:vAlign w:val="center"/>
          </w:tcPr>
          <w:p>
            <w:pPr>
              <w:shd w:val="clear" w:color="auto" w:fill="auto"/>
              <w:spacing w:line="400" w:lineRule="exact"/>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经营异常名录信息查询</w:t>
            </w:r>
          </w:p>
        </w:tc>
        <w:tc>
          <w:tcPr>
            <w:tcW w:w="7545" w:type="dxa"/>
            <w:noWrap w:val="0"/>
            <w:vAlign w:val="center"/>
          </w:tcPr>
          <w:p>
            <w:pPr>
              <w:shd w:val="clear" w:color="auto" w:fill="auto"/>
              <w:spacing w:line="400" w:lineRule="exact"/>
              <w:jc w:val="center"/>
              <w:rPr>
                <w:rFonts w:hint="default" w:ascii="Times New Roman" w:hAnsi="Times New Roman" w:cs="Times New Roman"/>
                <w:b/>
                <w:color w:val="auto"/>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977" w:type="dxa"/>
            <w:noWrap w:val="0"/>
            <w:vAlign w:val="center"/>
          </w:tcPr>
          <w:p>
            <w:pPr>
              <w:shd w:val="clear" w:color="auto" w:fill="auto"/>
              <w:spacing w:line="400" w:lineRule="exact"/>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重大税收违法失信主体查询</w:t>
            </w:r>
          </w:p>
        </w:tc>
        <w:tc>
          <w:tcPr>
            <w:tcW w:w="7545" w:type="dxa"/>
            <w:noWrap w:val="0"/>
            <w:vAlign w:val="center"/>
          </w:tcPr>
          <w:p>
            <w:pPr>
              <w:shd w:val="clear" w:color="auto" w:fill="auto"/>
              <w:spacing w:line="400" w:lineRule="exact"/>
              <w:jc w:val="center"/>
              <w:rPr>
                <w:rFonts w:hint="default" w:ascii="Times New Roman" w:hAnsi="Times New Roman" w:cs="Times New Roman"/>
                <w:b/>
                <w:color w:val="auto"/>
                <w:sz w:val="24"/>
                <w:highlight w:val="none"/>
                <w:vertAlign w:val="baseline"/>
              </w:rPr>
            </w:pPr>
          </w:p>
        </w:tc>
      </w:tr>
    </w:tbl>
    <w:p>
      <w:pPr>
        <w:pStyle w:val="8"/>
        <w:shd w:val="clear" w:color="auto" w:fill="auto"/>
        <w:ind w:firstLine="422"/>
        <w:rPr>
          <w:rFonts w:hint="default" w:ascii="Times New Roman" w:hAnsi="Times New Roman" w:eastAsia="宋体" w:cs="Times New Roman"/>
          <w:color w:val="auto"/>
          <w:kern w:val="2"/>
          <w:sz w:val="24"/>
          <w:szCs w:val="24"/>
          <w:highlight w:val="none"/>
          <w:lang w:val="en-US" w:eastAsia="zh-CN" w:bidi="ar-SA"/>
        </w:rPr>
      </w:pPr>
    </w:p>
    <w:p>
      <w:pPr>
        <w:pStyle w:val="8"/>
        <w:shd w:val="clear" w:color="auto" w:fill="auto"/>
        <w:ind w:firstLine="422"/>
        <w:rPr>
          <w:rFonts w:hint="default" w:ascii="Times New Roman" w:hAnsi="Times New Roman" w:eastAsia="宋体" w:cs="Times New Roman"/>
          <w:color w:val="auto"/>
          <w:kern w:val="2"/>
          <w:sz w:val="24"/>
          <w:szCs w:val="24"/>
          <w:highlight w:val="none"/>
          <w:lang w:val="en-US" w:eastAsia="zh-CN" w:bidi="ar-SA"/>
        </w:rPr>
      </w:pPr>
    </w:p>
    <w:p>
      <w:pPr>
        <w:pStyle w:val="8"/>
        <w:shd w:val="clear" w:color="auto" w:fill="auto"/>
        <w:ind w:firstLine="422"/>
        <w:rPr>
          <w:rFonts w:hint="default" w:ascii="Times New Roman" w:hAnsi="Times New Roman" w:eastAsia="宋体" w:cs="Times New Roman"/>
          <w:color w:val="auto"/>
          <w:kern w:val="2"/>
          <w:sz w:val="24"/>
          <w:szCs w:val="24"/>
          <w:highlight w:val="none"/>
          <w:lang w:val="en-US" w:eastAsia="zh-CN" w:bidi="ar-SA"/>
        </w:rPr>
      </w:pPr>
    </w:p>
    <w:p>
      <w:pPr>
        <w:pStyle w:val="8"/>
        <w:shd w:val="clear" w:color="auto" w:fill="auto"/>
        <w:ind w:firstLine="422"/>
        <w:rPr>
          <w:rFonts w:hint="default" w:ascii="Times New Roman" w:hAnsi="Times New Roman" w:eastAsia="宋体" w:cs="Times New Roman"/>
          <w:color w:val="auto"/>
          <w:kern w:val="2"/>
          <w:sz w:val="24"/>
          <w:szCs w:val="24"/>
          <w:highlight w:val="none"/>
          <w:lang w:val="en-US" w:eastAsia="zh-CN" w:bidi="ar-SA"/>
        </w:rPr>
      </w:pPr>
    </w:p>
    <w:p>
      <w:pPr>
        <w:shd w:val="clear" w:color="auto" w:fill="auto"/>
        <w:rPr>
          <w:rFonts w:hint="default" w:ascii="Times New Roman" w:hAnsi="Times New Roman" w:eastAsia="黑体" w:cs="Times New Roman"/>
          <w:b w:val="0"/>
          <w:bCs w:val="0"/>
          <w:color w:val="auto"/>
          <w:kern w:val="2"/>
          <w:sz w:val="24"/>
          <w:szCs w:val="24"/>
          <w:highlight w:val="none"/>
          <w:lang w:val="en-US" w:eastAsia="zh-CN" w:bidi="ar-SA"/>
        </w:rPr>
      </w:pPr>
      <w:r>
        <w:rPr>
          <w:rFonts w:hint="default" w:ascii="Times New Roman" w:hAnsi="Times New Roman" w:eastAsia="黑体" w:cs="Times New Roman"/>
          <w:b w:val="0"/>
          <w:bCs w:val="0"/>
          <w:color w:val="auto"/>
          <w:kern w:val="2"/>
          <w:sz w:val="24"/>
          <w:szCs w:val="24"/>
          <w:highlight w:val="none"/>
          <w:lang w:val="en-US" w:eastAsia="zh-CN" w:bidi="ar-SA"/>
        </w:rPr>
        <w:t>格式</w:t>
      </w:r>
      <w:r>
        <w:rPr>
          <w:rFonts w:hint="eastAsia" w:eastAsia="黑体" w:cs="Times New Roman"/>
          <w:b w:val="0"/>
          <w:bCs w:val="0"/>
          <w:color w:val="auto"/>
          <w:kern w:val="2"/>
          <w:sz w:val="24"/>
          <w:szCs w:val="24"/>
          <w:highlight w:val="none"/>
          <w:lang w:val="en-US" w:eastAsia="zh-CN" w:bidi="ar-SA"/>
        </w:rPr>
        <w:t>7</w:t>
      </w:r>
      <w:r>
        <w:rPr>
          <w:rFonts w:hint="default" w:ascii="Times New Roman" w:hAnsi="Times New Roman" w:eastAsia="黑体" w:cs="Times New Roman"/>
          <w:b w:val="0"/>
          <w:bCs w:val="0"/>
          <w:color w:val="auto"/>
          <w:kern w:val="2"/>
          <w:sz w:val="24"/>
          <w:szCs w:val="24"/>
          <w:highlight w:val="none"/>
          <w:lang w:val="en-US" w:eastAsia="zh-CN" w:bidi="ar-SA"/>
        </w:rPr>
        <w:t>：</w:t>
      </w:r>
    </w:p>
    <w:p>
      <w:pPr>
        <w:shd w:val="clear" w:color="auto" w:fill="auto"/>
        <w:jc w:val="center"/>
        <w:rPr>
          <w:rFonts w:hint="default" w:cs="Times New Roman"/>
          <w:b/>
          <w:bCs/>
          <w:color w:val="auto"/>
          <w:sz w:val="28"/>
          <w:szCs w:val="28"/>
          <w:highlight w:val="none"/>
          <w:lang w:val="en-US" w:eastAsia="zh-CN"/>
        </w:rPr>
      </w:pPr>
      <w:r>
        <w:rPr>
          <w:rFonts w:hint="default" w:cs="Times New Roman"/>
          <w:b/>
          <w:bCs/>
          <w:color w:val="auto"/>
          <w:sz w:val="28"/>
          <w:szCs w:val="28"/>
          <w:highlight w:val="none"/>
          <w:lang w:val="en-US" w:eastAsia="zh-CN"/>
        </w:rPr>
        <w:t>总体服务实施方案</w:t>
      </w:r>
    </w:p>
    <w:p>
      <w:pPr>
        <w:pStyle w:val="8"/>
        <w:shd w:val="clear" w:color="auto" w:fill="auto"/>
        <w:ind w:firstLine="422"/>
        <w:rPr>
          <w:rFonts w:hint="default" w:ascii="Times New Roman" w:hAnsi="Times New Roman" w:eastAsia="宋体" w:cs="Times New Roman"/>
          <w:color w:val="auto"/>
          <w:kern w:val="2"/>
          <w:sz w:val="24"/>
          <w:szCs w:val="24"/>
          <w:highlight w:val="none"/>
          <w:lang w:val="en-US" w:eastAsia="zh-CN" w:bidi="ar-SA"/>
        </w:rPr>
      </w:pPr>
      <w:r>
        <w:rPr>
          <w:rFonts w:hint="default" w:cs="Times New Roman"/>
          <w:color w:val="auto"/>
          <w:kern w:val="2"/>
          <w:sz w:val="24"/>
          <w:szCs w:val="24"/>
          <w:highlight w:val="none"/>
          <w:lang w:val="en-US" w:eastAsia="zh-CN" w:bidi="ar-SA"/>
        </w:rPr>
        <w:t>（格式由响应单位自拟。）</w:t>
      </w: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B009A44-DA4D-4B9D-BC96-47EFF0594E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embedRegular r:id="rId2" w:fontKey="{D081A6FD-5EB5-4F44-9A65-6A05204CF70E}"/>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07387556-9EC4-49B4-B875-C1C1A2400D01}"/>
  </w:font>
  <w:font w:name="楷体">
    <w:panose1 w:val="02010609060101010101"/>
    <w:charset w:val="86"/>
    <w:family w:val="auto"/>
    <w:pitch w:val="default"/>
    <w:sig w:usb0="800002BF" w:usb1="38CF7CFA" w:usb2="00000016" w:usb3="00000000" w:csb0="00040001" w:csb1="00000000"/>
    <w:embedRegular r:id="rId4" w:fontKey="{B2843D78-ED2C-4817-BE6E-DE468853A43E}"/>
  </w:font>
  <w:font w:name="华文中宋">
    <w:panose1 w:val="02010600040101010101"/>
    <w:charset w:val="86"/>
    <w:family w:val="auto"/>
    <w:pitch w:val="default"/>
    <w:sig w:usb0="00000287" w:usb1="080F0000" w:usb2="00000000" w:usb3="00000000" w:csb0="0004009F" w:csb1="DFD70000"/>
    <w:embedRegular r:id="rId5" w:fontKey="{EF7C000A-B7F0-4F1A-9799-C895E9139667}"/>
  </w:font>
  <w:font w:name="微软简标宋">
    <w:altName w:val="宋体"/>
    <w:panose1 w:val="00000000000000000000"/>
    <w:charset w:val="86"/>
    <w:family w:val="auto"/>
    <w:pitch w:val="default"/>
    <w:sig w:usb0="00000000" w:usb1="00000000" w:usb2="00000010" w:usb3="00000000" w:csb0="00040000" w:csb1="00000000"/>
    <w:embedRegular r:id="rId6" w:fontKey="{EA20FAA5-2644-45C7-9D2B-F56F79B7C62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ASYvCt4wEAAMQD&#10;AAAOAAAAAAAAAAEAIAAAACIBAABkcnMvZTJvRG9jLnhtbFBLBQYAAAAABgAGAFkBAAB3BQAAAAA=&#10;">
              <v:fill on="f" focussize="0,0"/>
              <v:stroke on="f" weight="1.2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9</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16</w:t>
                          </w:r>
                          <w:r>
                            <w:rPr>
                              <w:rFonts w:hint="eastAsia"/>
                              <w:sz w:val="18"/>
                            </w:rPr>
                            <w:fldChar w:fldCharType="end"/>
                          </w:r>
                          <w:r>
                            <w:rPr>
                              <w:rFonts w:hint="eastAsia"/>
                              <w:sz w:val="18"/>
                            </w:rPr>
                            <w:t xml:space="preserve"> 页</w:t>
                          </w:r>
                        </w:p>
                      </w:txbxContent>
                    </wps:txbx>
                    <wps:bodyPr rot="0" vert="horz" wrap="none" lIns="0" tIns="0" rIns="0" bIns="0" anchor="t" anchorCtr="0">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In3a/TAAAABQEAAA8AAAAA&#10;AAAAAQAgAAAAIgAAAGRycy9kb3ducmV2LnhtbFBLAQIUABQAAAAIAIdO4kAAU3gp4AEAAMMDAAAO&#10;AAAAAAAAAAEAIAAAACIBAABkcnMvZTJvRG9jLnhtbFBLBQYAAAAABgAGAFkBAAB0BQAAAAA=&#10;">
              <v:fill on="f" focussize="0,0"/>
              <v:stroke on="f" weight="1pt"/>
              <v:imagedata o:title=""/>
              <o:lock v:ext="edit" aspectratio="f"/>
              <v:textbox inset="0mm,0mm,0mm,0mm" style="mso-fit-shape-to-text:t;">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9</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16</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1CF57"/>
    <w:multiLevelType w:val="singleLevel"/>
    <w:tmpl w:val="EB31CF5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Y2Q1YWQ5NjlhMmU0MDhjMGM5YjFhYmZiZGJiNzkifQ=="/>
    <w:docVar w:name="KSO_WPS_MARK_KEY" w:val="0cb820aa-0f3b-490a-a617-f6263a6958fd"/>
  </w:docVars>
  <w:rsids>
    <w:rsidRoot w:val="00172A27"/>
    <w:rsid w:val="00005322"/>
    <w:rsid w:val="00081C35"/>
    <w:rsid w:val="000B0A4D"/>
    <w:rsid w:val="0010312D"/>
    <w:rsid w:val="00186A67"/>
    <w:rsid w:val="001B2014"/>
    <w:rsid w:val="001C02B0"/>
    <w:rsid w:val="00276E33"/>
    <w:rsid w:val="00290B18"/>
    <w:rsid w:val="002C32DB"/>
    <w:rsid w:val="002D3B91"/>
    <w:rsid w:val="002D4DB1"/>
    <w:rsid w:val="002F4F8C"/>
    <w:rsid w:val="00327964"/>
    <w:rsid w:val="003A0963"/>
    <w:rsid w:val="003A10AB"/>
    <w:rsid w:val="003C6057"/>
    <w:rsid w:val="004362E3"/>
    <w:rsid w:val="00476645"/>
    <w:rsid w:val="004820F6"/>
    <w:rsid w:val="00511497"/>
    <w:rsid w:val="00536B88"/>
    <w:rsid w:val="00540FA2"/>
    <w:rsid w:val="005E712B"/>
    <w:rsid w:val="00630CC1"/>
    <w:rsid w:val="00755CFE"/>
    <w:rsid w:val="0077458A"/>
    <w:rsid w:val="007A51B4"/>
    <w:rsid w:val="007B5DE9"/>
    <w:rsid w:val="008057DF"/>
    <w:rsid w:val="00892940"/>
    <w:rsid w:val="008E2A0E"/>
    <w:rsid w:val="008F0775"/>
    <w:rsid w:val="009141C5"/>
    <w:rsid w:val="00973936"/>
    <w:rsid w:val="00A2664B"/>
    <w:rsid w:val="00A849FF"/>
    <w:rsid w:val="00AC536A"/>
    <w:rsid w:val="00AD67EB"/>
    <w:rsid w:val="00AE1796"/>
    <w:rsid w:val="00B00893"/>
    <w:rsid w:val="00B26846"/>
    <w:rsid w:val="00B841D2"/>
    <w:rsid w:val="00B96D75"/>
    <w:rsid w:val="00BA69DD"/>
    <w:rsid w:val="00BC01D6"/>
    <w:rsid w:val="00C317CA"/>
    <w:rsid w:val="00CA40E5"/>
    <w:rsid w:val="00D36184"/>
    <w:rsid w:val="00D93E62"/>
    <w:rsid w:val="00D95BD7"/>
    <w:rsid w:val="00DA5259"/>
    <w:rsid w:val="00DB54FA"/>
    <w:rsid w:val="00DE0E0E"/>
    <w:rsid w:val="00DE429C"/>
    <w:rsid w:val="00E262EF"/>
    <w:rsid w:val="00FF1556"/>
    <w:rsid w:val="010A478A"/>
    <w:rsid w:val="0116312F"/>
    <w:rsid w:val="0123584C"/>
    <w:rsid w:val="012D2227"/>
    <w:rsid w:val="013C246A"/>
    <w:rsid w:val="0143677F"/>
    <w:rsid w:val="015B4FE6"/>
    <w:rsid w:val="01C34A67"/>
    <w:rsid w:val="01CF0B8A"/>
    <w:rsid w:val="02397D48"/>
    <w:rsid w:val="024E6368"/>
    <w:rsid w:val="025B569B"/>
    <w:rsid w:val="02B367FB"/>
    <w:rsid w:val="02ED6112"/>
    <w:rsid w:val="031A057A"/>
    <w:rsid w:val="03353615"/>
    <w:rsid w:val="03713051"/>
    <w:rsid w:val="037B196F"/>
    <w:rsid w:val="03BE7AAE"/>
    <w:rsid w:val="03D472D2"/>
    <w:rsid w:val="03E2554B"/>
    <w:rsid w:val="040C6A6B"/>
    <w:rsid w:val="0410030A"/>
    <w:rsid w:val="042E253E"/>
    <w:rsid w:val="04722D72"/>
    <w:rsid w:val="05445D91"/>
    <w:rsid w:val="05545FD4"/>
    <w:rsid w:val="056703FD"/>
    <w:rsid w:val="056F47F6"/>
    <w:rsid w:val="05793C8D"/>
    <w:rsid w:val="05E03D0C"/>
    <w:rsid w:val="063302DF"/>
    <w:rsid w:val="066C1A43"/>
    <w:rsid w:val="06B84C89"/>
    <w:rsid w:val="06CC4290"/>
    <w:rsid w:val="0728596A"/>
    <w:rsid w:val="0733430F"/>
    <w:rsid w:val="07A80288"/>
    <w:rsid w:val="07AF458F"/>
    <w:rsid w:val="07C136C9"/>
    <w:rsid w:val="07EF6488"/>
    <w:rsid w:val="0808579C"/>
    <w:rsid w:val="08422A5C"/>
    <w:rsid w:val="089112ED"/>
    <w:rsid w:val="089238E8"/>
    <w:rsid w:val="08F33D56"/>
    <w:rsid w:val="091E5277"/>
    <w:rsid w:val="09293C1C"/>
    <w:rsid w:val="097E7AC3"/>
    <w:rsid w:val="09866978"/>
    <w:rsid w:val="09D05E45"/>
    <w:rsid w:val="09E0077E"/>
    <w:rsid w:val="0A002BCE"/>
    <w:rsid w:val="0A20501F"/>
    <w:rsid w:val="0A342878"/>
    <w:rsid w:val="0A8F6EE2"/>
    <w:rsid w:val="0A92134D"/>
    <w:rsid w:val="0AFD383D"/>
    <w:rsid w:val="0B380146"/>
    <w:rsid w:val="0BA03CA5"/>
    <w:rsid w:val="0BB27EF8"/>
    <w:rsid w:val="0BCB0FBA"/>
    <w:rsid w:val="0BE02B63"/>
    <w:rsid w:val="0C191D25"/>
    <w:rsid w:val="0C37664F"/>
    <w:rsid w:val="0C572038"/>
    <w:rsid w:val="0CEF2A86"/>
    <w:rsid w:val="0CF71EF3"/>
    <w:rsid w:val="0D246BD4"/>
    <w:rsid w:val="0D6913C0"/>
    <w:rsid w:val="0D731909"/>
    <w:rsid w:val="0D8238FA"/>
    <w:rsid w:val="0D961154"/>
    <w:rsid w:val="0DBA3094"/>
    <w:rsid w:val="0DCB704F"/>
    <w:rsid w:val="0DCE08EE"/>
    <w:rsid w:val="0DE9082F"/>
    <w:rsid w:val="0DF02F5A"/>
    <w:rsid w:val="0E7A7698"/>
    <w:rsid w:val="0E8132FD"/>
    <w:rsid w:val="0EAF071F"/>
    <w:rsid w:val="0EBE6BB4"/>
    <w:rsid w:val="0EC266A4"/>
    <w:rsid w:val="0EC7585E"/>
    <w:rsid w:val="0ED816A6"/>
    <w:rsid w:val="0EE54141"/>
    <w:rsid w:val="0EFB5712"/>
    <w:rsid w:val="0F4C41C0"/>
    <w:rsid w:val="0F9242C9"/>
    <w:rsid w:val="0FCF0C1D"/>
    <w:rsid w:val="1039738F"/>
    <w:rsid w:val="106D2640"/>
    <w:rsid w:val="109220A6"/>
    <w:rsid w:val="10C1532A"/>
    <w:rsid w:val="10DC1574"/>
    <w:rsid w:val="10F7727B"/>
    <w:rsid w:val="111F0262"/>
    <w:rsid w:val="11390ADC"/>
    <w:rsid w:val="115A7068"/>
    <w:rsid w:val="11627AC5"/>
    <w:rsid w:val="11AB78C4"/>
    <w:rsid w:val="11DF756D"/>
    <w:rsid w:val="11F81200"/>
    <w:rsid w:val="12040D82"/>
    <w:rsid w:val="121511E1"/>
    <w:rsid w:val="124F007F"/>
    <w:rsid w:val="13051255"/>
    <w:rsid w:val="13257202"/>
    <w:rsid w:val="132D4308"/>
    <w:rsid w:val="134617A3"/>
    <w:rsid w:val="134A6C68"/>
    <w:rsid w:val="134E49AB"/>
    <w:rsid w:val="1353746F"/>
    <w:rsid w:val="136715C8"/>
    <w:rsid w:val="140137CB"/>
    <w:rsid w:val="1425577D"/>
    <w:rsid w:val="14301B0C"/>
    <w:rsid w:val="148474E9"/>
    <w:rsid w:val="148937C0"/>
    <w:rsid w:val="149E54BE"/>
    <w:rsid w:val="14D964F6"/>
    <w:rsid w:val="150572EB"/>
    <w:rsid w:val="15304CA1"/>
    <w:rsid w:val="15510782"/>
    <w:rsid w:val="155B4A40"/>
    <w:rsid w:val="15747FCD"/>
    <w:rsid w:val="15D8055B"/>
    <w:rsid w:val="165F2A2B"/>
    <w:rsid w:val="16AB2114"/>
    <w:rsid w:val="16DE7DF3"/>
    <w:rsid w:val="170B2BB3"/>
    <w:rsid w:val="171750B3"/>
    <w:rsid w:val="17410382"/>
    <w:rsid w:val="177B1AE6"/>
    <w:rsid w:val="17F81389"/>
    <w:rsid w:val="18187335"/>
    <w:rsid w:val="18982224"/>
    <w:rsid w:val="18B232E6"/>
    <w:rsid w:val="18CD5B39"/>
    <w:rsid w:val="1912647A"/>
    <w:rsid w:val="19483C4A"/>
    <w:rsid w:val="19516FA3"/>
    <w:rsid w:val="19936133"/>
    <w:rsid w:val="19B51E10"/>
    <w:rsid w:val="19BB08C0"/>
    <w:rsid w:val="19D11E91"/>
    <w:rsid w:val="19FF7E9E"/>
    <w:rsid w:val="1A002777"/>
    <w:rsid w:val="1A3E554E"/>
    <w:rsid w:val="1AA03612"/>
    <w:rsid w:val="1AAD4E9C"/>
    <w:rsid w:val="1AFA4F0A"/>
    <w:rsid w:val="1B851185"/>
    <w:rsid w:val="1BDB0DA5"/>
    <w:rsid w:val="1BE20386"/>
    <w:rsid w:val="1BEB397C"/>
    <w:rsid w:val="1C197B20"/>
    <w:rsid w:val="1C200EAE"/>
    <w:rsid w:val="1C6E0206"/>
    <w:rsid w:val="1C6E7E6B"/>
    <w:rsid w:val="1CA23671"/>
    <w:rsid w:val="1CB82E95"/>
    <w:rsid w:val="1CB87339"/>
    <w:rsid w:val="1CC25AC1"/>
    <w:rsid w:val="1CEB326A"/>
    <w:rsid w:val="1CF540E9"/>
    <w:rsid w:val="1D1125A5"/>
    <w:rsid w:val="1D291FE4"/>
    <w:rsid w:val="1D6B6074"/>
    <w:rsid w:val="1DAD0520"/>
    <w:rsid w:val="1E74728F"/>
    <w:rsid w:val="1ED74554"/>
    <w:rsid w:val="1EDE032A"/>
    <w:rsid w:val="1EE028D3"/>
    <w:rsid w:val="1EF87EC0"/>
    <w:rsid w:val="1F777037"/>
    <w:rsid w:val="1F900295"/>
    <w:rsid w:val="1FCB1131"/>
    <w:rsid w:val="1FED3691"/>
    <w:rsid w:val="1FFB7C68"/>
    <w:rsid w:val="20126D60"/>
    <w:rsid w:val="20DF2765"/>
    <w:rsid w:val="210112AE"/>
    <w:rsid w:val="211D3C0E"/>
    <w:rsid w:val="21365B68"/>
    <w:rsid w:val="214D7B8E"/>
    <w:rsid w:val="21582E98"/>
    <w:rsid w:val="216E6218"/>
    <w:rsid w:val="21703D3E"/>
    <w:rsid w:val="219F63D1"/>
    <w:rsid w:val="21A8172A"/>
    <w:rsid w:val="21B6105F"/>
    <w:rsid w:val="21C10A3D"/>
    <w:rsid w:val="21F8326D"/>
    <w:rsid w:val="221F5F5E"/>
    <w:rsid w:val="22286511"/>
    <w:rsid w:val="227B299A"/>
    <w:rsid w:val="22CA1B74"/>
    <w:rsid w:val="2302130E"/>
    <w:rsid w:val="23496F3C"/>
    <w:rsid w:val="238E2BA1"/>
    <w:rsid w:val="23AD39B6"/>
    <w:rsid w:val="23E17175"/>
    <w:rsid w:val="243B2187"/>
    <w:rsid w:val="243C084F"/>
    <w:rsid w:val="24480FA2"/>
    <w:rsid w:val="245416F5"/>
    <w:rsid w:val="245E07C6"/>
    <w:rsid w:val="248D2E59"/>
    <w:rsid w:val="24BB5C18"/>
    <w:rsid w:val="24E46F1D"/>
    <w:rsid w:val="256E4A38"/>
    <w:rsid w:val="25AD37B3"/>
    <w:rsid w:val="25E82A3D"/>
    <w:rsid w:val="26103D41"/>
    <w:rsid w:val="2694227D"/>
    <w:rsid w:val="26C62652"/>
    <w:rsid w:val="26C80058"/>
    <w:rsid w:val="27013D9C"/>
    <w:rsid w:val="273A6A23"/>
    <w:rsid w:val="275F0ADD"/>
    <w:rsid w:val="27C43035"/>
    <w:rsid w:val="27DC21EE"/>
    <w:rsid w:val="2826784C"/>
    <w:rsid w:val="283C0E1E"/>
    <w:rsid w:val="28433F5A"/>
    <w:rsid w:val="28887CA4"/>
    <w:rsid w:val="29017971"/>
    <w:rsid w:val="29347D47"/>
    <w:rsid w:val="29363ABF"/>
    <w:rsid w:val="293737BD"/>
    <w:rsid w:val="2940049A"/>
    <w:rsid w:val="296F240F"/>
    <w:rsid w:val="29E928DF"/>
    <w:rsid w:val="2A272B8F"/>
    <w:rsid w:val="2A9F5694"/>
    <w:rsid w:val="2B17347C"/>
    <w:rsid w:val="2B33475A"/>
    <w:rsid w:val="2B391645"/>
    <w:rsid w:val="2B503B3B"/>
    <w:rsid w:val="2B9C3BC7"/>
    <w:rsid w:val="2BA94A1C"/>
    <w:rsid w:val="2BB92785"/>
    <w:rsid w:val="2BDA2E28"/>
    <w:rsid w:val="2C5D1363"/>
    <w:rsid w:val="2CE51A84"/>
    <w:rsid w:val="2D564730"/>
    <w:rsid w:val="2D5C161A"/>
    <w:rsid w:val="2D687FBF"/>
    <w:rsid w:val="2D917516"/>
    <w:rsid w:val="2DA027C6"/>
    <w:rsid w:val="2DCB4225"/>
    <w:rsid w:val="2DDD65CB"/>
    <w:rsid w:val="2DFF6B75"/>
    <w:rsid w:val="2E156399"/>
    <w:rsid w:val="2E1756A9"/>
    <w:rsid w:val="2E4D4C86"/>
    <w:rsid w:val="2E642E7C"/>
    <w:rsid w:val="2E6E3CFB"/>
    <w:rsid w:val="2E6E5AA9"/>
    <w:rsid w:val="2EA74B17"/>
    <w:rsid w:val="2EA8720D"/>
    <w:rsid w:val="2EAE4B02"/>
    <w:rsid w:val="2ED053E1"/>
    <w:rsid w:val="2EF872FD"/>
    <w:rsid w:val="2EFE6E2D"/>
    <w:rsid w:val="2F057AF7"/>
    <w:rsid w:val="2F155F25"/>
    <w:rsid w:val="2F382E24"/>
    <w:rsid w:val="2F3F2FA2"/>
    <w:rsid w:val="2F45680A"/>
    <w:rsid w:val="2F666780"/>
    <w:rsid w:val="2FFB15BE"/>
    <w:rsid w:val="304B42F4"/>
    <w:rsid w:val="30517430"/>
    <w:rsid w:val="3061746B"/>
    <w:rsid w:val="30751371"/>
    <w:rsid w:val="309A4933"/>
    <w:rsid w:val="30D65154"/>
    <w:rsid w:val="30DD6F16"/>
    <w:rsid w:val="30EC3E0B"/>
    <w:rsid w:val="30ED53AB"/>
    <w:rsid w:val="30F009F7"/>
    <w:rsid w:val="3159659D"/>
    <w:rsid w:val="3172765E"/>
    <w:rsid w:val="31945827"/>
    <w:rsid w:val="319E48F7"/>
    <w:rsid w:val="31EA18EB"/>
    <w:rsid w:val="321B1AA4"/>
    <w:rsid w:val="325C575E"/>
    <w:rsid w:val="327B69E7"/>
    <w:rsid w:val="32CD42DA"/>
    <w:rsid w:val="334E5EA9"/>
    <w:rsid w:val="33792C6B"/>
    <w:rsid w:val="338F55A8"/>
    <w:rsid w:val="339855E2"/>
    <w:rsid w:val="33B45D0C"/>
    <w:rsid w:val="33BC2E13"/>
    <w:rsid w:val="33C57F19"/>
    <w:rsid w:val="33D20888"/>
    <w:rsid w:val="33EB36F8"/>
    <w:rsid w:val="33F64577"/>
    <w:rsid w:val="340D366E"/>
    <w:rsid w:val="34117602"/>
    <w:rsid w:val="342520ED"/>
    <w:rsid w:val="34360E17"/>
    <w:rsid w:val="343D03F7"/>
    <w:rsid w:val="343E1A7A"/>
    <w:rsid w:val="34D17708"/>
    <w:rsid w:val="350224E0"/>
    <w:rsid w:val="350E3CB6"/>
    <w:rsid w:val="352D221A"/>
    <w:rsid w:val="35492DCC"/>
    <w:rsid w:val="357A39EE"/>
    <w:rsid w:val="357F6C44"/>
    <w:rsid w:val="35DE3514"/>
    <w:rsid w:val="36237179"/>
    <w:rsid w:val="36296BDA"/>
    <w:rsid w:val="36633352"/>
    <w:rsid w:val="36714388"/>
    <w:rsid w:val="36760DB6"/>
    <w:rsid w:val="36AC716F"/>
    <w:rsid w:val="36E27034"/>
    <w:rsid w:val="36EA7C97"/>
    <w:rsid w:val="36EE3C2B"/>
    <w:rsid w:val="37090AA8"/>
    <w:rsid w:val="3715740A"/>
    <w:rsid w:val="371D1E1A"/>
    <w:rsid w:val="372238D5"/>
    <w:rsid w:val="374C0952"/>
    <w:rsid w:val="37792198"/>
    <w:rsid w:val="379F0A81"/>
    <w:rsid w:val="37A442EA"/>
    <w:rsid w:val="37D01583"/>
    <w:rsid w:val="37F4295D"/>
    <w:rsid w:val="37FC4126"/>
    <w:rsid w:val="37FE7E9E"/>
    <w:rsid w:val="38123949"/>
    <w:rsid w:val="38433B03"/>
    <w:rsid w:val="38671360"/>
    <w:rsid w:val="38C904AC"/>
    <w:rsid w:val="38F1355F"/>
    <w:rsid w:val="38FB618B"/>
    <w:rsid w:val="39033717"/>
    <w:rsid w:val="394C4C39"/>
    <w:rsid w:val="39661C7B"/>
    <w:rsid w:val="3A1219DE"/>
    <w:rsid w:val="3A1E20F0"/>
    <w:rsid w:val="3A217E73"/>
    <w:rsid w:val="3A2E433E"/>
    <w:rsid w:val="3A396F6B"/>
    <w:rsid w:val="3A59585F"/>
    <w:rsid w:val="3A8A3C6B"/>
    <w:rsid w:val="3AC4344A"/>
    <w:rsid w:val="3AD4138A"/>
    <w:rsid w:val="3AFB2473"/>
    <w:rsid w:val="3B084B8F"/>
    <w:rsid w:val="3B7C20E8"/>
    <w:rsid w:val="3B8F44BA"/>
    <w:rsid w:val="3BC62A80"/>
    <w:rsid w:val="3BD827B4"/>
    <w:rsid w:val="3BE63123"/>
    <w:rsid w:val="3BF07AFD"/>
    <w:rsid w:val="3C0417FB"/>
    <w:rsid w:val="3C29300F"/>
    <w:rsid w:val="3C2D6FA3"/>
    <w:rsid w:val="3C7544A7"/>
    <w:rsid w:val="3C841826"/>
    <w:rsid w:val="3C8C1F1C"/>
    <w:rsid w:val="3CA1529C"/>
    <w:rsid w:val="3CB13731"/>
    <w:rsid w:val="3CC66AB0"/>
    <w:rsid w:val="3CFD6490"/>
    <w:rsid w:val="3D1519E6"/>
    <w:rsid w:val="3D44561E"/>
    <w:rsid w:val="3D4E6A62"/>
    <w:rsid w:val="3D5E4F3B"/>
    <w:rsid w:val="3DAE2A5C"/>
    <w:rsid w:val="3DBD5369"/>
    <w:rsid w:val="3DD86A71"/>
    <w:rsid w:val="3E0C4997"/>
    <w:rsid w:val="3E1371FC"/>
    <w:rsid w:val="3E2829FD"/>
    <w:rsid w:val="3E35213F"/>
    <w:rsid w:val="3E612F34"/>
    <w:rsid w:val="3E7964D0"/>
    <w:rsid w:val="3E815385"/>
    <w:rsid w:val="3ED5122D"/>
    <w:rsid w:val="3EF913BF"/>
    <w:rsid w:val="3EFD0EAF"/>
    <w:rsid w:val="3F057D64"/>
    <w:rsid w:val="3F1C50AD"/>
    <w:rsid w:val="3F5D36FC"/>
    <w:rsid w:val="3F7D3D9E"/>
    <w:rsid w:val="3F892A15"/>
    <w:rsid w:val="3FC6318B"/>
    <w:rsid w:val="3FE47979"/>
    <w:rsid w:val="3FF73B50"/>
    <w:rsid w:val="40050918"/>
    <w:rsid w:val="40112738"/>
    <w:rsid w:val="4037219F"/>
    <w:rsid w:val="403769B0"/>
    <w:rsid w:val="403A57EB"/>
    <w:rsid w:val="40440A05"/>
    <w:rsid w:val="40866C82"/>
    <w:rsid w:val="409018AF"/>
    <w:rsid w:val="409A44DC"/>
    <w:rsid w:val="412D70FE"/>
    <w:rsid w:val="41384420"/>
    <w:rsid w:val="419D24D5"/>
    <w:rsid w:val="41B617E9"/>
    <w:rsid w:val="41FA5088"/>
    <w:rsid w:val="420E6F2F"/>
    <w:rsid w:val="42332E3A"/>
    <w:rsid w:val="423F17DF"/>
    <w:rsid w:val="424D3EFC"/>
    <w:rsid w:val="426B34AE"/>
    <w:rsid w:val="429279D0"/>
    <w:rsid w:val="42D27F5D"/>
    <w:rsid w:val="42D737C5"/>
    <w:rsid w:val="42DD6902"/>
    <w:rsid w:val="42EA174A"/>
    <w:rsid w:val="42FF4ACA"/>
    <w:rsid w:val="43107D57"/>
    <w:rsid w:val="435D1BC3"/>
    <w:rsid w:val="43B141E3"/>
    <w:rsid w:val="43DD12AF"/>
    <w:rsid w:val="43E97C54"/>
    <w:rsid w:val="44CD4E80"/>
    <w:rsid w:val="44EB17AA"/>
    <w:rsid w:val="4545710C"/>
    <w:rsid w:val="454924F5"/>
    <w:rsid w:val="456D0411"/>
    <w:rsid w:val="45E737A4"/>
    <w:rsid w:val="46081EE8"/>
    <w:rsid w:val="460F48B7"/>
    <w:rsid w:val="463F2A26"/>
    <w:rsid w:val="46404B9B"/>
    <w:rsid w:val="4690085B"/>
    <w:rsid w:val="46E82445"/>
    <w:rsid w:val="46EC35B7"/>
    <w:rsid w:val="47022DDB"/>
    <w:rsid w:val="470923BB"/>
    <w:rsid w:val="470D33DC"/>
    <w:rsid w:val="472471F5"/>
    <w:rsid w:val="47541874"/>
    <w:rsid w:val="475F3D89"/>
    <w:rsid w:val="47924243"/>
    <w:rsid w:val="47925F0D"/>
    <w:rsid w:val="479F062A"/>
    <w:rsid w:val="47CF243C"/>
    <w:rsid w:val="47CF7161"/>
    <w:rsid w:val="48684C75"/>
    <w:rsid w:val="48AC74A2"/>
    <w:rsid w:val="48BF0F83"/>
    <w:rsid w:val="48C22822"/>
    <w:rsid w:val="48CB3DCC"/>
    <w:rsid w:val="48DD3AFF"/>
    <w:rsid w:val="48F778B5"/>
    <w:rsid w:val="494B2817"/>
    <w:rsid w:val="495300D1"/>
    <w:rsid w:val="49791F23"/>
    <w:rsid w:val="499441BE"/>
    <w:rsid w:val="49B74350"/>
    <w:rsid w:val="49CA7BE0"/>
    <w:rsid w:val="4A0A4480"/>
    <w:rsid w:val="4A2F038B"/>
    <w:rsid w:val="4A421E6C"/>
    <w:rsid w:val="4A4756D4"/>
    <w:rsid w:val="4AAC5537"/>
    <w:rsid w:val="4B1F03FF"/>
    <w:rsid w:val="4B661B8A"/>
    <w:rsid w:val="4BAD1567"/>
    <w:rsid w:val="4BC863A1"/>
    <w:rsid w:val="4BF3712E"/>
    <w:rsid w:val="4BF83183"/>
    <w:rsid w:val="4BFE1DC3"/>
    <w:rsid w:val="4C3103EA"/>
    <w:rsid w:val="4C481290"/>
    <w:rsid w:val="4C813447"/>
    <w:rsid w:val="4CD11285"/>
    <w:rsid w:val="4CDD2598"/>
    <w:rsid w:val="4CEF795D"/>
    <w:rsid w:val="4D4952BF"/>
    <w:rsid w:val="4D7A50AA"/>
    <w:rsid w:val="4D7B7443"/>
    <w:rsid w:val="4D7E765F"/>
    <w:rsid w:val="4D8B1D7C"/>
    <w:rsid w:val="4DFE42FC"/>
    <w:rsid w:val="4E047438"/>
    <w:rsid w:val="4E281379"/>
    <w:rsid w:val="4E855B50"/>
    <w:rsid w:val="4EAE2AF7"/>
    <w:rsid w:val="4EB946C7"/>
    <w:rsid w:val="4ECC7B7F"/>
    <w:rsid w:val="4F5D5052"/>
    <w:rsid w:val="4F610FE6"/>
    <w:rsid w:val="4F98252E"/>
    <w:rsid w:val="4FA72771"/>
    <w:rsid w:val="4FB355BA"/>
    <w:rsid w:val="4FC11A85"/>
    <w:rsid w:val="503F29AA"/>
    <w:rsid w:val="5050411C"/>
    <w:rsid w:val="505C7A00"/>
    <w:rsid w:val="50A849F3"/>
    <w:rsid w:val="51051E45"/>
    <w:rsid w:val="51145BE4"/>
    <w:rsid w:val="515904AF"/>
    <w:rsid w:val="518F170F"/>
    <w:rsid w:val="51A60F32"/>
    <w:rsid w:val="51B47BC2"/>
    <w:rsid w:val="51D610EC"/>
    <w:rsid w:val="51F7178E"/>
    <w:rsid w:val="52176D51"/>
    <w:rsid w:val="521A547C"/>
    <w:rsid w:val="523302EC"/>
    <w:rsid w:val="527E1EAF"/>
    <w:rsid w:val="528374C6"/>
    <w:rsid w:val="52BF5CBB"/>
    <w:rsid w:val="52CD24EF"/>
    <w:rsid w:val="5302488E"/>
    <w:rsid w:val="536947AC"/>
    <w:rsid w:val="5373753A"/>
    <w:rsid w:val="53966D85"/>
    <w:rsid w:val="539F7C26"/>
    <w:rsid w:val="53DD49B3"/>
    <w:rsid w:val="53E45D42"/>
    <w:rsid w:val="53FC2EA8"/>
    <w:rsid w:val="540D27AE"/>
    <w:rsid w:val="540E7263"/>
    <w:rsid w:val="5458228C"/>
    <w:rsid w:val="546E7D01"/>
    <w:rsid w:val="548D0188"/>
    <w:rsid w:val="54C6369A"/>
    <w:rsid w:val="55164621"/>
    <w:rsid w:val="554A3878"/>
    <w:rsid w:val="554F368F"/>
    <w:rsid w:val="55570796"/>
    <w:rsid w:val="557063F7"/>
    <w:rsid w:val="55A756F3"/>
    <w:rsid w:val="55DA73FC"/>
    <w:rsid w:val="55E752FA"/>
    <w:rsid w:val="55EE10FA"/>
    <w:rsid w:val="55F27611"/>
    <w:rsid w:val="561641AD"/>
    <w:rsid w:val="562763BA"/>
    <w:rsid w:val="56505911"/>
    <w:rsid w:val="56B23ED5"/>
    <w:rsid w:val="56FC7846"/>
    <w:rsid w:val="570606C5"/>
    <w:rsid w:val="5728063B"/>
    <w:rsid w:val="572B41B4"/>
    <w:rsid w:val="572D7A00"/>
    <w:rsid w:val="574B60D8"/>
    <w:rsid w:val="575E5E0B"/>
    <w:rsid w:val="57AD03DC"/>
    <w:rsid w:val="57F549C2"/>
    <w:rsid w:val="58134E48"/>
    <w:rsid w:val="5814296E"/>
    <w:rsid w:val="581A16A9"/>
    <w:rsid w:val="58246DD1"/>
    <w:rsid w:val="583B7EFB"/>
    <w:rsid w:val="58647451"/>
    <w:rsid w:val="58AD0824"/>
    <w:rsid w:val="58C63C68"/>
    <w:rsid w:val="58E33856"/>
    <w:rsid w:val="59103135"/>
    <w:rsid w:val="592C35DC"/>
    <w:rsid w:val="596C0CB3"/>
    <w:rsid w:val="597162CA"/>
    <w:rsid w:val="598C424D"/>
    <w:rsid w:val="59A463F5"/>
    <w:rsid w:val="59AD6BD6"/>
    <w:rsid w:val="59C72144"/>
    <w:rsid w:val="59E940B2"/>
    <w:rsid w:val="59F842F5"/>
    <w:rsid w:val="5A294CA2"/>
    <w:rsid w:val="5A36306F"/>
    <w:rsid w:val="5A4C4AD4"/>
    <w:rsid w:val="5A6B4FA9"/>
    <w:rsid w:val="5AB67D0C"/>
    <w:rsid w:val="5B061DF5"/>
    <w:rsid w:val="5B2335F4"/>
    <w:rsid w:val="5B245E0E"/>
    <w:rsid w:val="5B3752F1"/>
    <w:rsid w:val="5B7734C8"/>
    <w:rsid w:val="5B8147BE"/>
    <w:rsid w:val="5BA107CE"/>
    <w:rsid w:val="5C036F81"/>
    <w:rsid w:val="5C0D1BAE"/>
    <w:rsid w:val="5C1600B2"/>
    <w:rsid w:val="5C460751"/>
    <w:rsid w:val="5C687D54"/>
    <w:rsid w:val="5C902F0B"/>
    <w:rsid w:val="5CB15430"/>
    <w:rsid w:val="5D131446"/>
    <w:rsid w:val="5D441192"/>
    <w:rsid w:val="5D7E2C26"/>
    <w:rsid w:val="5D924A61"/>
    <w:rsid w:val="5D997B9D"/>
    <w:rsid w:val="5DC10EA2"/>
    <w:rsid w:val="5DCD3CEB"/>
    <w:rsid w:val="5DD5494D"/>
    <w:rsid w:val="5E086AD1"/>
    <w:rsid w:val="5E227B93"/>
    <w:rsid w:val="5E2A7515"/>
    <w:rsid w:val="5ECA1FD8"/>
    <w:rsid w:val="5EDD31BB"/>
    <w:rsid w:val="5F2147BA"/>
    <w:rsid w:val="5F6D12E1"/>
    <w:rsid w:val="5F9C31E8"/>
    <w:rsid w:val="60196D73"/>
    <w:rsid w:val="60261490"/>
    <w:rsid w:val="60367925"/>
    <w:rsid w:val="604A225A"/>
    <w:rsid w:val="60522285"/>
    <w:rsid w:val="60680ACF"/>
    <w:rsid w:val="6068741F"/>
    <w:rsid w:val="61785D1C"/>
    <w:rsid w:val="61A935C5"/>
    <w:rsid w:val="61F53810"/>
    <w:rsid w:val="629E7A04"/>
    <w:rsid w:val="62A25746"/>
    <w:rsid w:val="62AF7E63"/>
    <w:rsid w:val="62CF1824"/>
    <w:rsid w:val="62FB6C04"/>
    <w:rsid w:val="62FC713F"/>
    <w:rsid w:val="630462A8"/>
    <w:rsid w:val="635B76A3"/>
    <w:rsid w:val="63972DD1"/>
    <w:rsid w:val="63BA261B"/>
    <w:rsid w:val="63FE5CAA"/>
    <w:rsid w:val="644840CB"/>
    <w:rsid w:val="64D37E39"/>
    <w:rsid w:val="64EA33D4"/>
    <w:rsid w:val="6502427A"/>
    <w:rsid w:val="655B7E2E"/>
    <w:rsid w:val="65931376"/>
    <w:rsid w:val="65BC6B1F"/>
    <w:rsid w:val="6663343E"/>
    <w:rsid w:val="669021AE"/>
    <w:rsid w:val="66AF0431"/>
    <w:rsid w:val="66DC05D0"/>
    <w:rsid w:val="66F26570"/>
    <w:rsid w:val="67340937"/>
    <w:rsid w:val="67452B44"/>
    <w:rsid w:val="676450A0"/>
    <w:rsid w:val="67C40E78"/>
    <w:rsid w:val="67E81E4D"/>
    <w:rsid w:val="68686AEA"/>
    <w:rsid w:val="687F5BE1"/>
    <w:rsid w:val="68882CE8"/>
    <w:rsid w:val="68891B98"/>
    <w:rsid w:val="68975621"/>
    <w:rsid w:val="68AD4ED4"/>
    <w:rsid w:val="68D75A1D"/>
    <w:rsid w:val="68E00D76"/>
    <w:rsid w:val="68E52E2C"/>
    <w:rsid w:val="69252C2D"/>
    <w:rsid w:val="69431305"/>
    <w:rsid w:val="694F14B1"/>
    <w:rsid w:val="695B21AB"/>
    <w:rsid w:val="6A350C4E"/>
    <w:rsid w:val="6A6908F7"/>
    <w:rsid w:val="6A813E93"/>
    <w:rsid w:val="6A99742E"/>
    <w:rsid w:val="6AC36259"/>
    <w:rsid w:val="6ACD0474"/>
    <w:rsid w:val="6B460C38"/>
    <w:rsid w:val="6B87372B"/>
    <w:rsid w:val="6BAF2C82"/>
    <w:rsid w:val="6BB9765C"/>
    <w:rsid w:val="6BC67324"/>
    <w:rsid w:val="6BD12BF8"/>
    <w:rsid w:val="6BDD334B"/>
    <w:rsid w:val="6BDF5315"/>
    <w:rsid w:val="6C053E44"/>
    <w:rsid w:val="6C152AE5"/>
    <w:rsid w:val="6C1765A4"/>
    <w:rsid w:val="6C3513D9"/>
    <w:rsid w:val="6C6D2921"/>
    <w:rsid w:val="6C8D2FC3"/>
    <w:rsid w:val="6CB55D80"/>
    <w:rsid w:val="6D1F1741"/>
    <w:rsid w:val="6D5D79A6"/>
    <w:rsid w:val="6D9C19F1"/>
    <w:rsid w:val="6DB63E53"/>
    <w:rsid w:val="6DBB2405"/>
    <w:rsid w:val="6DD17D62"/>
    <w:rsid w:val="6DD62748"/>
    <w:rsid w:val="6DDE33AA"/>
    <w:rsid w:val="6E072901"/>
    <w:rsid w:val="6E1A0886"/>
    <w:rsid w:val="6E380D0C"/>
    <w:rsid w:val="6E4C0C5C"/>
    <w:rsid w:val="6E5C0E9F"/>
    <w:rsid w:val="6E610AD1"/>
    <w:rsid w:val="6E6E2980"/>
    <w:rsid w:val="6F4436E1"/>
    <w:rsid w:val="6F683873"/>
    <w:rsid w:val="6F767D3E"/>
    <w:rsid w:val="6F9B59F7"/>
    <w:rsid w:val="6FED3D79"/>
    <w:rsid w:val="6FF15617"/>
    <w:rsid w:val="6FF43359"/>
    <w:rsid w:val="6FFD309D"/>
    <w:rsid w:val="70343755"/>
    <w:rsid w:val="708446DD"/>
    <w:rsid w:val="70C43B34"/>
    <w:rsid w:val="70F57389"/>
    <w:rsid w:val="70FC017C"/>
    <w:rsid w:val="712832BA"/>
    <w:rsid w:val="716B764B"/>
    <w:rsid w:val="7189187F"/>
    <w:rsid w:val="71940950"/>
    <w:rsid w:val="71BE777B"/>
    <w:rsid w:val="72084E9A"/>
    <w:rsid w:val="720F1F29"/>
    <w:rsid w:val="72110F17"/>
    <w:rsid w:val="721675B7"/>
    <w:rsid w:val="72330169"/>
    <w:rsid w:val="723B0DCB"/>
    <w:rsid w:val="723D4B43"/>
    <w:rsid w:val="726E2F4F"/>
    <w:rsid w:val="72760055"/>
    <w:rsid w:val="729F75AC"/>
    <w:rsid w:val="72C139C6"/>
    <w:rsid w:val="72C40DC1"/>
    <w:rsid w:val="73012015"/>
    <w:rsid w:val="735C36EF"/>
    <w:rsid w:val="73635594"/>
    <w:rsid w:val="73C8569C"/>
    <w:rsid w:val="73EF6311"/>
    <w:rsid w:val="740873D3"/>
    <w:rsid w:val="74147B26"/>
    <w:rsid w:val="74220495"/>
    <w:rsid w:val="743B1556"/>
    <w:rsid w:val="74493C73"/>
    <w:rsid w:val="74A92964"/>
    <w:rsid w:val="74F82FA3"/>
    <w:rsid w:val="74FA6D1C"/>
    <w:rsid w:val="753440BC"/>
    <w:rsid w:val="75930F1E"/>
    <w:rsid w:val="75932CCC"/>
    <w:rsid w:val="75CB06B8"/>
    <w:rsid w:val="75E17EDC"/>
    <w:rsid w:val="763233FB"/>
    <w:rsid w:val="764861AD"/>
    <w:rsid w:val="767174B1"/>
    <w:rsid w:val="76746FA2"/>
    <w:rsid w:val="76852FA2"/>
    <w:rsid w:val="768A0550"/>
    <w:rsid w:val="76A01B45"/>
    <w:rsid w:val="76A74C81"/>
    <w:rsid w:val="76CC293A"/>
    <w:rsid w:val="77075720"/>
    <w:rsid w:val="771D69EE"/>
    <w:rsid w:val="774C5829"/>
    <w:rsid w:val="774E77F3"/>
    <w:rsid w:val="77512E3F"/>
    <w:rsid w:val="77562E00"/>
    <w:rsid w:val="775D3592"/>
    <w:rsid w:val="77A6496A"/>
    <w:rsid w:val="77E3618D"/>
    <w:rsid w:val="77EC636F"/>
    <w:rsid w:val="78085BF3"/>
    <w:rsid w:val="782A3DBC"/>
    <w:rsid w:val="78454752"/>
    <w:rsid w:val="78542BE7"/>
    <w:rsid w:val="7883527A"/>
    <w:rsid w:val="78935947"/>
    <w:rsid w:val="78A551F0"/>
    <w:rsid w:val="78B6564F"/>
    <w:rsid w:val="78C23FF4"/>
    <w:rsid w:val="78CA4C57"/>
    <w:rsid w:val="790939D1"/>
    <w:rsid w:val="793874E6"/>
    <w:rsid w:val="79782905"/>
    <w:rsid w:val="79915775"/>
    <w:rsid w:val="799314ED"/>
    <w:rsid w:val="79D74639"/>
    <w:rsid w:val="79DC10E6"/>
    <w:rsid w:val="7A066163"/>
    <w:rsid w:val="7A304F8E"/>
    <w:rsid w:val="7A460C55"/>
    <w:rsid w:val="7A5B3CBD"/>
    <w:rsid w:val="7A5C5D83"/>
    <w:rsid w:val="7A8C5A9C"/>
    <w:rsid w:val="7AA5772A"/>
    <w:rsid w:val="7AE24EDB"/>
    <w:rsid w:val="7BDF4EBD"/>
    <w:rsid w:val="7BFE17E7"/>
    <w:rsid w:val="7C5C02BC"/>
    <w:rsid w:val="7C7A413F"/>
    <w:rsid w:val="7C991510"/>
    <w:rsid w:val="7CC66C84"/>
    <w:rsid w:val="7CE0782D"/>
    <w:rsid w:val="7CF229CE"/>
    <w:rsid w:val="7D1B3CD3"/>
    <w:rsid w:val="7D3B4375"/>
    <w:rsid w:val="7D3B6123"/>
    <w:rsid w:val="7D461281"/>
    <w:rsid w:val="7D6A4C5A"/>
    <w:rsid w:val="7D6E474B"/>
    <w:rsid w:val="7D7D673C"/>
    <w:rsid w:val="7D8555F0"/>
    <w:rsid w:val="7D9A5540"/>
    <w:rsid w:val="7DF2712A"/>
    <w:rsid w:val="7E1E7F1F"/>
    <w:rsid w:val="7E5D56A7"/>
    <w:rsid w:val="7E617E0B"/>
    <w:rsid w:val="7E97382D"/>
    <w:rsid w:val="7ECB34D7"/>
    <w:rsid w:val="7ED31AEB"/>
    <w:rsid w:val="7F1B620C"/>
    <w:rsid w:val="7F2826D7"/>
    <w:rsid w:val="7F5A5324"/>
    <w:rsid w:val="7F6320C9"/>
    <w:rsid w:val="7F6B3F9B"/>
    <w:rsid w:val="7F6C6A68"/>
    <w:rsid w:val="7F8B44C2"/>
    <w:rsid w:val="7F945F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uiPriority="99" w:name="heading 3"/>
    <w:lsdException w:qFormat="1" w:unhideWhenUsed="0"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nhideWhenUsed="0" w:uiPriority="0"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9"/>
    <w:pPr>
      <w:keepNext/>
      <w:keepLines/>
      <w:spacing w:before="260" w:beforeLines="0" w:after="260" w:afterLines="0" w:line="416" w:lineRule="auto"/>
      <w:outlineLvl w:val="1"/>
    </w:pPr>
    <w:rPr>
      <w:rFonts w:ascii="Arial" w:hAnsi="Arial" w:eastAsia="黑体"/>
      <w:b/>
      <w:bCs/>
    </w:rPr>
  </w:style>
  <w:style w:type="paragraph" w:styleId="4">
    <w:name w:val="heading 4"/>
    <w:basedOn w:val="1"/>
    <w:next w:val="1"/>
    <w:qFormat/>
    <w:uiPriority w:val="9"/>
    <w:pPr>
      <w:keepNext/>
      <w:keepLines/>
      <w:spacing w:before="280" w:beforeLines="0" w:after="290" w:afterLines="0" w:line="372" w:lineRule="auto"/>
      <w:outlineLvl w:val="3"/>
    </w:pPr>
    <w:rPr>
      <w:rFonts w:ascii="Arial" w:hAnsi="Arial" w:eastAsia="黑体"/>
      <w:b/>
      <w:sz w:val="28"/>
    </w:rPr>
  </w:style>
  <w:style w:type="character" w:default="1" w:styleId="13">
    <w:name w:val="Default Paragraph Font"/>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99"/>
    <w:pPr>
      <w:snapToGrid w:val="0"/>
      <w:spacing w:line="440" w:lineRule="exact"/>
      <w:ind w:left="-21"/>
    </w:pPr>
    <w:rPr>
      <w:rFonts w:ascii="宋体"/>
      <w:color w:val="000000"/>
      <w:sz w:val="28"/>
      <w:szCs w:val="28"/>
    </w:rPr>
  </w:style>
  <w:style w:type="paragraph" w:styleId="6">
    <w:name w:val="annotation text"/>
    <w:basedOn w:val="1"/>
    <w:unhideWhenUsed/>
    <w:qFormat/>
    <w:uiPriority w:val="99"/>
    <w:pPr>
      <w:jc w:val="left"/>
    </w:pPr>
  </w:style>
  <w:style w:type="paragraph" w:styleId="7">
    <w:name w:val="Body Text"/>
    <w:basedOn w:val="1"/>
    <w:unhideWhenUsed/>
    <w:qFormat/>
    <w:uiPriority w:val="99"/>
    <w:pPr>
      <w:spacing w:after="120" w:afterLines="0"/>
    </w:pPr>
  </w:style>
  <w:style w:type="paragraph" w:styleId="8">
    <w:name w:val="Body Text Indent 2"/>
    <w:basedOn w:val="1"/>
    <w:unhideWhenUsed/>
    <w:qFormat/>
    <w:uiPriority w:val="99"/>
    <w:pPr>
      <w:ind w:firstLine="600" w:firstLineChars="200"/>
    </w:pPr>
    <w:rPr>
      <w:sz w:val="30"/>
      <w:szCs w:val="24"/>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unhideWhenUsed/>
    <w:qFormat/>
    <w:uiPriority w:val="99"/>
  </w:style>
  <w:style w:type="character" w:styleId="15">
    <w:name w:val="Emphasis"/>
    <w:basedOn w:val="13"/>
    <w:qFormat/>
    <w:uiPriority w:val="20"/>
    <w:rPr>
      <w:i/>
    </w:rPr>
  </w:style>
  <w:style w:type="paragraph" w:customStyle="1" w:styleId="16">
    <w:name w:val="内标题"/>
    <w:basedOn w:val="1"/>
    <w:qFormat/>
    <w:uiPriority w:val="0"/>
    <w:pPr>
      <w:widowControl/>
      <w:adjustRightInd w:val="0"/>
      <w:spacing w:before="312" w:beforeLines="100" w:after="312" w:afterLines="100"/>
      <w:jc w:val="center"/>
      <w:outlineLvl w:val="3"/>
    </w:pPr>
    <w:rPr>
      <w:rFonts w:ascii="Arial" w:hAnsi="Arial" w:eastAsia="黑体"/>
      <w:b/>
      <w:bCs/>
      <w:szCs w:val="28"/>
    </w:rPr>
  </w:style>
  <w:style w:type="paragraph" w:customStyle="1" w:styleId="17">
    <w:name w:val="目录二级a"/>
    <w:basedOn w:val="3"/>
    <w:qFormat/>
    <w:uiPriority w:val="0"/>
    <w:pPr>
      <w:keepNext w:val="0"/>
      <w:keepLines w:val="0"/>
      <w:spacing w:before="0" w:beforeLines="0" w:after="0" w:afterLines="0" w:line="400" w:lineRule="exact"/>
      <w:jc w:val="left"/>
    </w:pPr>
    <w:rPr>
      <w:rFonts w:ascii="Times New Roman" w:hAnsi="Times New Roman" w:eastAsia="宋体"/>
      <w:sz w:val="28"/>
      <w:szCs w:val="28"/>
      <w:lang w:val="en-US" w:eastAsia="zh-CN"/>
    </w:rPr>
  </w:style>
  <w:style w:type="character" w:customStyle="1" w:styleId="18">
    <w:name w:val="font01"/>
    <w:basedOn w:val="13"/>
    <w:qFormat/>
    <w:uiPriority w:val="0"/>
    <w:rPr>
      <w:rFonts w:ascii="楷体_GB2312" w:eastAsia="楷体_GB2312" w:cs="楷体_GB2312"/>
      <w:color w:val="000000"/>
      <w:sz w:val="32"/>
      <w:szCs w:val="32"/>
      <w:u w:val="none"/>
    </w:rPr>
  </w:style>
  <w:style w:type="character" w:customStyle="1" w:styleId="19">
    <w:name w:val="font41"/>
    <w:basedOn w:val="13"/>
    <w:qFormat/>
    <w:uiPriority w:val="0"/>
    <w:rPr>
      <w:rFonts w:hint="eastAsia" w:ascii="楷体_GB2312" w:eastAsia="楷体_GB2312" w:cs="楷体_GB2312"/>
      <w:color w:val="FF0000"/>
      <w:sz w:val="24"/>
      <w:szCs w:val="24"/>
      <w:u w:val="none"/>
    </w:rPr>
  </w:style>
  <w:style w:type="character" w:customStyle="1" w:styleId="20">
    <w:name w:val="font61"/>
    <w:basedOn w:val="13"/>
    <w:qFormat/>
    <w:uiPriority w:val="0"/>
    <w:rPr>
      <w:rFonts w:hint="eastAsia" w:ascii="宋体" w:hAnsi="宋体" w:eastAsia="宋体" w:cs="宋体"/>
      <w:color w:val="000000"/>
      <w:sz w:val="18"/>
      <w:szCs w:val="18"/>
      <w:u w:val="none"/>
    </w:rPr>
  </w:style>
  <w:style w:type="character" w:customStyle="1" w:styleId="21">
    <w:name w:val="font11"/>
    <w:basedOn w:val="13"/>
    <w:qFormat/>
    <w:uiPriority w:val="0"/>
    <w:rPr>
      <w:rFonts w:hint="eastAsia" w:ascii="宋体" w:hAnsi="宋体" w:eastAsia="宋体" w:cs="宋体"/>
      <w:color w:val="000000"/>
      <w:sz w:val="22"/>
      <w:szCs w:val="22"/>
      <w:u w:val="none"/>
    </w:rPr>
  </w:style>
  <w:style w:type="character" w:customStyle="1" w:styleId="22">
    <w:name w:val="font31"/>
    <w:basedOn w:val="13"/>
    <w:qFormat/>
    <w:uiPriority w:val="0"/>
    <w:rPr>
      <w:rFonts w:ascii="楷体_GB2312" w:eastAsia="楷体_GB2312" w:cs="楷体_GB2312"/>
      <w:color w:val="FF0000"/>
      <w:sz w:val="22"/>
      <w:szCs w:val="22"/>
      <w:u w:val="none"/>
    </w:rPr>
  </w:style>
  <w:style w:type="character" w:customStyle="1" w:styleId="23">
    <w:name w:val="font21"/>
    <w:basedOn w:val="13"/>
    <w:qFormat/>
    <w:uiPriority w:val="0"/>
    <w:rPr>
      <w:rFonts w:hint="eastAsia" w:ascii="方正小标宋简体" w:hAnsi="方正小标宋简体" w:eastAsia="方正小标宋简体" w:cs="方正小标宋简体"/>
      <w:color w:val="000000"/>
      <w:sz w:val="32"/>
      <w:szCs w:val="32"/>
      <w:u w:val="none"/>
    </w:rPr>
  </w:style>
  <w:style w:type="character" w:customStyle="1" w:styleId="24">
    <w:name w:val="font51"/>
    <w:basedOn w:val="13"/>
    <w:qFormat/>
    <w:uiPriority w:val="0"/>
    <w:rPr>
      <w:rFonts w:hint="eastAsia" w:ascii="宋体" w:hAnsi="宋体" w:eastAsia="宋体" w:cs="宋体"/>
      <w:color w:val="000000"/>
      <w:sz w:val="18"/>
      <w:szCs w:val="18"/>
      <w:u w:val="none"/>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8247</Words>
  <Characters>8860</Characters>
  <Lines>133</Lines>
  <Paragraphs>89</Paragraphs>
  <TotalTime>6</TotalTime>
  <ScaleCrop>false</ScaleCrop>
  <LinksUpToDate>false</LinksUpToDate>
  <CharactersWithSpaces>9576</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2023-12-18T08:37:00Z</dcterms:created>
  <dc:creator>wuyunzhou</dc:creator>
  <cp:lastModifiedBy>个人</cp:lastModifiedBy>
  <cp:lastPrinted>2025-03-20T08:19:00Z</cp:lastPrinted>
  <dcterms:modified xsi:type="dcterms:W3CDTF">2025-03-20T08:26:18Z</dcterms:modified>
  <dc:title>辽西北供水盘锦应急支线供水工程（净水厂及配套工程）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109AB460CBDB46D5986B327AD4C67581_13</vt:lpwstr>
  </property>
  <property fmtid="{D5CDD505-2E9C-101B-9397-08002B2CF9AE}" pid="4" name="KSOTemplateDocerSaveRecord">
    <vt:lpwstr>eyJoZGlkIjoiOGIyYjE4MTZhYTZlNDI1MDI3MjJhN2M2OWJlMWJhODciLCJ1c2VySWQiOiIyODc3MjIwODUifQ==</vt:lpwstr>
  </property>
</Properties>
</file>