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3E854B">
      <w:pPr>
        <w:spacing w:line="400" w:lineRule="exact"/>
        <w:ind w:firstLine="1795" w:firstLineChars="596"/>
        <w:rPr>
          <w:rFonts w:ascii="Times New Roman" w:hAnsi="Times New Roman"/>
          <w:b/>
          <w:color w:val="000000"/>
          <w:sz w:val="30"/>
          <w:szCs w:val="30"/>
        </w:rPr>
      </w:pPr>
    </w:p>
    <w:p w14:paraId="7D8C7F9C">
      <w:pPr>
        <w:jc w:val="center"/>
        <w:rPr>
          <w:rFonts w:ascii="Times New Roman" w:hAnsi="Times New Roman"/>
          <w:b/>
          <w:color w:val="000000"/>
          <w:spacing w:val="20"/>
          <w:sz w:val="48"/>
          <w:szCs w:val="48"/>
        </w:rPr>
      </w:pPr>
    </w:p>
    <w:p w14:paraId="7666774C">
      <w:pPr>
        <w:rPr>
          <w:rFonts w:ascii="Times New Roman" w:hAnsi="Times New Roman"/>
          <w:b/>
          <w:color w:val="000000"/>
          <w:spacing w:val="20"/>
          <w:sz w:val="48"/>
          <w:szCs w:val="48"/>
        </w:rPr>
      </w:pPr>
    </w:p>
    <w:p w14:paraId="0037830E">
      <w:pPr>
        <w:rPr>
          <w:rFonts w:ascii="Times New Roman" w:hAnsi="Times New Roman"/>
          <w:b/>
          <w:color w:val="000000"/>
          <w:spacing w:val="20"/>
          <w:sz w:val="48"/>
          <w:szCs w:val="48"/>
        </w:rPr>
      </w:pPr>
    </w:p>
    <w:p w14:paraId="759E339A">
      <w:pPr>
        <w:jc w:val="center"/>
        <w:rPr>
          <w:rFonts w:ascii="Times New Roman" w:hAnsi="Times New Roman"/>
          <w:b/>
          <w:color w:val="000000"/>
          <w:spacing w:val="20"/>
          <w:sz w:val="48"/>
          <w:szCs w:val="48"/>
        </w:rPr>
      </w:pPr>
    </w:p>
    <w:p w14:paraId="38D9FFDD">
      <w:pPr>
        <w:jc w:val="center"/>
        <w:rPr>
          <w:rFonts w:hint="eastAsia" w:ascii="Times New Roman" w:hAnsi="Times New Roman"/>
          <w:b/>
          <w:color w:val="000000"/>
          <w:sz w:val="40"/>
          <w:szCs w:val="40"/>
        </w:rPr>
      </w:pPr>
      <w:r>
        <w:rPr>
          <w:rFonts w:hint="eastAsia" w:ascii="Times New Roman" w:hAnsi="Times New Roman"/>
          <w:b/>
          <w:color w:val="000000"/>
          <w:sz w:val="40"/>
          <w:szCs w:val="40"/>
        </w:rPr>
        <w:t>辽宁省秀水河（辽河回水段）河道治理工程</w:t>
      </w:r>
    </w:p>
    <w:p w14:paraId="5A94B5BD">
      <w:pPr>
        <w:jc w:val="center"/>
        <w:rPr>
          <w:rFonts w:ascii="Times New Roman" w:hAnsi="Times New Roman"/>
          <w:b/>
          <w:color w:val="000000"/>
          <w:spacing w:val="20"/>
          <w:sz w:val="56"/>
          <w:szCs w:val="56"/>
        </w:rPr>
      </w:pPr>
      <w:r>
        <w:rPr>
          <w:rFonts w:hint="eastAsia" w:ascii="Times New Roman" w:hAnsi="Times New Roman"/>
          <w:b/>
          <w:color w:val="000000"/>
          <w:sz w:val="40"/>
          <w:szCs w:val="40"/>
        </w:rPr>
        <w:t>环境现状</w:t>
      </w:r>
      <w:r>
        <w:rPr>
          <w:rFonts w:hint="eastAsia" w:ascii="Times New Roman" w:hAnsi="Times New Roman" w:eastAsia="宋体" w:cs="Times New Roman"/>
          <w:b/>
          <w:color w:val="000000"/>
          <w:sz w:val="40"/>
          <w:szCs w:val="40"/>
        </w:rPr>
        <w:t>监测询价函</w:t>
      </w:r>
    </w:p>
    <w:p w14:paraId="6F77CB1D">
      <w:pPr>
        <w:jc w:val="center"/>
        <w:rPr>
          <w:rFonts w:hint="eastAsia" w:ascii="Times New Roman" w:hAnsi="Times New Roman"/>
          <w:b/>
          <w:color w:val="000000"/>
          <w:sz w:val="40"/>
          <w:szCs w:val="40"/>
        </w:rPr>
      </w:pPr>
    </w:p>
    <w:p w14:paraId="6E1B0E8F">
      <w:pPr>
        <w:jc w:val="center"/>
        <w:rPr>
          <w:rFonts w:hint="eastAsia" w:ascii="Times New Roman" w:hAnsi="Times New Roman"/>
          <w:b/>
          <w:color w:val="000000"/>
          <w:sz w:val="40"/>
          <w:szCs w:val="40"/>
        </w:rPr>
      </w:pPr>
      <w:bookmarkStart w:id="2" w:name="_GoBack"/>
      <w:bookmarkEnd w:id="2"/>
    </w:p>
    <w:p w14:paraId="093919BE">
      <w:pPr>
        <w:jc w:val="center"/>
        <w:rPr>
          <w:rFonts w:hint="eastAsia" w:ascii="Times New Roman" w:hAnsi="Times New Roman"/>
          <w:b/>
          <w:color w:val="000000"/>
          <w:sz w:val="40"/>
          <w:szCs w:val="40"/>
        </w:rPr>
      </w:pPr>
    </w:p>
    <w:p w14:paraId="72AD10E6">
      <w:pPr>
        <w:jc w:val="center"/>
        <w:rPr>
          <w:rFonts w:hint="eastAsia" w:ascii="Times New Roman" w:hAnsi="Times New Roman"/>
          <w:b/>
          <w:color w:val="000000"/>
          <w:sz w:val="40"/>
          <w:szCs w:val="40"/>
        </w:rPr>
      </w:pPr>
    </w:p>
    <w:p w14:paraId="1CCD9B11">
      <w:pPr>
        <w:spacing w:line="400" w:lineRule="exact"/>
        <w:rPr>
          <w:rFonts w:ascii="Times New Roman" w:hAnsi="Times New Roman"/>
          <w:color w:val="000000"/>
        </w:rPr>
      </w:pPr>
    </w:p>
    <w:p w14:paraId="16C2A6C8">
      <w:pPr>
        <w:spacing w:line="400" w:lineRule="exact"/>
        <w:rPr>
          <w:rFonts w:ascii="Times New Roman" w:hAnsi="Times New Roman"/>
          <w:b/>
          <w:color w:val="000000"/>
          <w:sz w:val="30"/>
          <w:szCs w:val="30"/>
        </w:rPr>
      </w:pPr>
    </w:p>
    <w:p w14:paraId="13E18DD3">
      <w:pPr>
        <w:spacing w:line="400" w:lineRule="exact"/>
        <w:rPr>
          <w:rFonts w:ascii="Times New Roman" w:hAnsi="Times New Roman"/>
          <w:color w:val="000000"/>
        </w:rPr>
      </w:pPr>
    </w:p>
    <w:p w14:paraId="62D01F6D">
      <w:pPr>
        <w:spacing w:line="400" w:lineRule="exact"/>
        <w:rPr>
          <w:rFonts w:ascii="Times New Roman" w:hAnsi="Times New Roman"/>
          <w:color w:val="000000"/>
        </w:rPr>
      </w:pPr>
    </w:p>
    <w:p w14:paraId="28BA9051">
      <w:pPr>
        <w:spacing w:line="400" w:lineRule="exact"/>
        <w:rPr>
          <w:rFonts w:ascii="Times New Roman" w:hAnsi="Times New Roman"/>
          <w:color w:val="000000"/>
        </w:rPr>
      </w:pPr>
    </w:p>
    <w:p w14:paraId="4BB58737">
      <w:pPr>
        <w:spacing w:line="400" w:lineRule="exact"/>
        <w:rPr>
          <w:rFonts w:ascii="Times New Roman" w:hAnsi="Times New Roman"/>
          <w:color w:val="000000"/>
        </w:rPr>
      </w:pPr>
    </w:p>
    <w:p w14:paraId="44C4A931">
      <w:pPr>
        <w:spacing w:line="400" w:lineRule="exact"/>
        <w:rPr>
          <w:rFonts w:ascii="Times New Roman" w:hAnsi="Times New Roman"/>
          <w:color w:val="000000"/>
        </w:rPr>
      </w:pPr>
    </w:p>
    <w:p w14:paraId="3581D3AD">
      <w:pPr>
        <w:spacing w:line="400" w:lineRule="exact"/>
        <w:rPr>
          <w:rFonts w:ascii="Times New Roman" w:hAnsi="Times New Roman"/>
          <w:color w:val="000000"/>
        </w:rPr>
      </w:pPr>
    </w:p>
    <w:p w14:paraId="233EDADB">
      <w:pPr>
        <w:spacing w:line="400" w:lineRule="exact"/>
        <w:rPr>
          <w:rFonts w:ascii="Times New Roman" w:hAnsi="Times New Roman"/>
          <w:color w:val="000000"/>
        </w:rPr>
      </w:pPr>
    </w:p>
    <w:p w14:paraId="20ACCF0E">
      <w:pPr>
        <w:spacing w:line="400" w:lineRule="exact"/>
        <w:rPr>
          <w:rFonts w:ascii="Times New Roman" w:hAnsi="Times New Roman"/>
          <w:color w:val="000000"/>
        </w:rPr>
      </w:pPr>
    </w:p>
    <w:p w14:paraId="209018BD">
      <w:pPr>
        <w:spacing w:line="400" w:lineRule="exact"/>
        <w:ind w:firstLine="1274" w:firstLineChars="607"/>
        <w:jc w:val="left"/>
        <w:rPr>
          <w:rFonts w:ascii="Times New Roman" w:hAnsi="Times New Roman"/>
          <w:color w:val="000000"/>
        </w:rPr>
      </w:pPr>
    </w:p>
    <w:p w14:paraId="5311DD88">
      <w:pPr>
        <w:spacing w:line="360" w:lineRule="auto"/>
        <w:ind w:firstLine="964" w:firstLineChars="300"/>
        <w:rPr>
          <w:rFonts w:ascii="Times New Roman" w:hAnsi="Times New Roman"/>
          <w:b/>
          <w:color w:val="000000"/>
          <w:sz w:val="32"/>
          <w:szCs w:val="32"/>
        </w:rPr>
      </w:pPr>
    </w:p>
    <w:p w14:paraId="6F6C8032">
      <w:pPr>
        <w:spacing w:line="360" w:lineRule="auto"/>
        <w:ind w:firstLine="643" w:firstLineChars="200"/>
        <w:jc w:val="left"/>
        <w:rPr>
          <w:rFonts w:ascii="Times New Roman" w:hAnsi="Times New Roman"/>
          <w:b/>
          <w:color w:val="000000"/>
          <w:spacing w:val="-14"/>
          <w:sz w:val="32"/>
          <w:szCs w:val="32"/>
          <w:u w:val="single"/>
        </w:rPr>
      </w:pPr>
      <w:r>
        <w:rPr>
          <w:rFonts w:ascii="Times New Roman" w:hAnsi="Times New Roman"/>
          <w:b/>
          <w:color w:val="000000"/>
          <w:sz w:val="32"/>
          <w:szCs w:val="32"/>
        </w:rPr>
        <w:t>询价人：</w:t>
      </w:r>
      <w:r>
        <w:rPr>
          <w:rFonts w:ascii="Times New Roman" w:hAnsi="Times New Roman"/>
          <w:b/>
          <w:color w:val="000000"/>
          <w:spacing w:val="-14"/>
          <w:sz w:val="32"/>
          <w:szCs w:val="32"/>
          <w:u w:val="single"/>
        </w:rPr>
        <w:t>辽宁省水利水电勘测设计研究院有限责任公司</w:t>
      </w:r>
    </w:p>
    <w:p w14:paraId="00731D4B">
      <w:pPr>
        <w:spacing w:after="156" w:afterLines="50"/>
        <w:ind w:firstLine="602" w:firstLineChars="200"/>
        <w:jc w:val="left"/>
        <w:rPr>
          <w:rFonts w:ascii="Times New Roman" w:hAnsi="Times New Roman"/>
          <w:b/>
          <w:sz w:val="44"/>
          <w:szCs w:val="44"/>
          <w:u w:val="single"/>
        </w:rPr>
        <w:sectPr>
          <w:pgSz w:w="11906" w:h="16838"/>
          <w:pgMar w:top="1417" w:right="1417" w:bottom="1417" w:left="1800" w:header="1134" w:footer="850" w:gutter="0"/>
          <w:pgNumType w:start="1"/>
          <w:cols w:space="720" w:num="1"/>
          <w:docGrid w:type="lines" w:linePitch="312" w:charSpace="0"/>
        </w:sectPr>
      </w:pPr>
      <w:r>
        <w:rPr>
          <w:rFonts w:ascii="Times New Roman" w:hAnsi="Times New Roman"/>
          <w:b/>
          <w:color w:val="000000"/>
          <w:sz w:val="30"/>
          <w:szCs w:val="30"/>
        </w:rPr>
        <w:t>日   期：</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宋体" w:hAnsi="宋体"/>
          <w:b/>
          <w:color w:val="000000"/>
          <w:sz w:val="30"/>
          <w:szCs w:val="30"/>
          <w:highlight w:val="none"/>
          <w:u w:val="single"/>
        </w:rPr>
        <w:t>二○二</w:t>
      </w:r>
      <w:r>
        <w:rPr>
          <w:rFonts w:hint="eastAsia" w:ascii="宋体" w:hAnsi="宋体"/>
          <w:b/>
          <w:color w:val="000000"/>
          <w:sz w:val="30"/>
          <w:szCs w:val="30"/>
          <w:highlight w:val="none"/>
          <w:u w:val="single"/>
          <w:lang w:val="en-US" w:eastAsia="zh-CN"/>
        </w:rPr>
        <w:t>五</w:t>
      </w:r>
      <w:r>
        <w:rPr>
          <w:rFonts w:ascii="Times New Roman" w:hAnsi="Times New Roman"/>
          <w:b/>
          <w:color w:val="000000"/>
          <w:sz w:val="30"/>
          <w:szCs w:val="30"/>
          <w:u w:val="single"/>
        </w:rPr>
        <w:t>年</w:t>
      </w:r>
      <w:r>
        <w:rPr>
          <w:rFonts w:hint="eastAsia" w:ascii="Times New Roman" w:hAnsi="Times New Roman"/>
          <w:b/>
          <w:color w:val="000000"/>
          <w:sz w:val="30"/>
          <w:szCs w:val="30"/>
          <w:u w:val="single"/>
          <w:lang w:val="en-US" w:eastAsia="zh-CN"/>
        </w:rPr>
        <w:t>四</w:t>
      </w:r>
      <w:r>
        <w:rPr>
          <w:rFonts w:ascii="Times New Roman" w:hAnsi="Times New Roman"/>
          <w:b/>
          <w:color w:val="000000"/>
          <w:sz w:val="30"/>
          <w:szCs w:val="30"/>
          <w:u w:val="single"/>
        </w:rPr>
        <w:t>月</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p>
    <w:p w14:paraId="23161C6C">
      <w:pPr>
        <w:spacing w:line="480" w:lineRule="exact"/>
        <w:ind w:firstLine="482" w:firstLineChars="200"/>
        <w:rPr>
          <w:rFonts w:ascii="Times New Roman" w:hAnsi="Times New Roman"/>
          <w:b w:val="0"/>
          <w:bCs w:val="0"/>
          <w:sz w:val="24"/>
        </w:rPr>
      </w:pPr>
      <w:r>
        <w:rPr>
          <w:rFonts w:ascii="Times New Roman" w:hAnsi="Times New Roman"/>
          <w:b/>
          <w:bCs/>
          <w:sz w:val="24"/>
        </w:rPr>
        <w:t>项目名称：</w:t>
      </w:r>
      <w:r>
        <w:rPr>
          <w:rFonts w:hint="eastAsia" w:ascii="Times New Roman" w:hAnsi="Times New Roman"/>
          <w:b w:val="0"/>
          <w:bCs w:val="0"/>
          <w:sz w:val="24"/>
        </w:rPr>
        <w:t>辽宁省秀水河（辽河回水段）河道治理工程</w:t>
      </w:r>
      <w:r>
        <w:rPr>
          <w:rFonts w:hint="eastAsia" w:ascii="Times New Roman" w:hAnsi="Times New Roman"/>
          <w:b w:val="0"/>
          <w:bCs w:val="0"/>
          <w:sz w:val="24"/>
        </w:rPr>
        <w:t>环境现状</w:t>
      </w:r>
      <w:r>
        <w:rPr>
          <w:rFonts w:hint="eastAsia" w:ascii="Times New Roman" w:hAnsi="Times New Roman"/>
          <w:b w:val="0"/>
          <w:bCs w:val="0"/>
          <w:sz w:val="24"/>
        </w:rPr>
        <w:t>监测</w:t>
      </w:r>
      <w:r>
        <w:rPr>
          <w:rFonts w:hint="eastAsia" w:ascii="宋体" w:hAnsi="宋体"/>
          <w:sz w:val="24"/>
          <w:lang w:eastAsia="zh-CN"/>
        </w:rPr>
        <w:t>（</w:t>
      </w:r>
      <w:r>
        <w:rPr>
          <w:rFonts w:hint="eastAsia" w:ascii="宋体" w:hAnsi="宋体"/>
          <w:sz w:val="24"/>
          <w:lang w:val="en-US" w:eastAsia="zh-CN"/>
        </w:rPr>
        <w:t>以下简称本项目</w:t>
      </w:r>
      <w:r>
        <w:rPr>
          <w:rFonts w:hint="eastAsia" w:ascii="宋体" w:hAnsi="宋体"/>
          <w:sz w:val="24"/>
          <w:lang w:eastAsia="zh-CN"/>
        </w:rPr>
        <w:t>）</w:t>
      </w:r>
    </w:p>
    <w:p w14:paraId="52308A61">
      <w:pPr>
        <w:spacing w:line="480" w:lineRule="exact"/>
        <w:ind w:firstLine="482" w:firstLineChars="200"/>
        <w:rPr>
          <w:rFonts w:ascii="Times New Roman" w:hAnsi="Times New Roman"/>
          <w:sz w:val="24"/>
        </w:rPr>
      </w:pPr>
      <w:r>
        <w:rPr>
          <w:rFonts w:ascii="Times New Roman" w:hAnsi="Times New Roman"/>
          <w:b/>
          <w:bCs/>
          <w:sz w:val="24"/>
        </w:rPr>
        <w:t>项目概况</w:t>
      </w:r>
      <w:r>
        <w:rPr>
          <w:rFonts w:ascii="Times New Roman" w:hAnsi="Times New Roman"/>
          <w:sz w:val="24"/>
        </w:rPr>
        <w:t>：</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p>
    <w:p w14:paraId="47473488">
      <w:pPr>
        <w:spacing w:line="480" w:lineRule="exact"/>
        <w:ind w:firstLine="482" w:firstLineChars="200"/>
        <w:rPr>
          <w:rFonts w:ascii="Times New Roman" w:hAnsi="Times New Roman"/>
          <w:b w:val="0"/>
          <w:bCs w:val="0"/>
          <w:sz w:val="24"/>
        </w:rPr>
      </w:pPr>
      <w:r>
        <w:rPr>
          <w:rFonts w:ascii="Times New Roman" w:hAnsi="Times New Roman"/>
          <w:b/>
          <w:bCs/>
          <w:sz w:val="24"/>
        </w:rPr>
        <w:t>工程</w:t>
      </w:r>
      <w:r>
        <w:rPr>
          <w:rFonts w:hint="eastAsia" w:ascii="Times New Roman" w:hAnsi="Times New Roman"/>
          <w:b/>
          <w:bCs/>
          <w:sz w:val="24"/>
        </w:rPr>
        <w:t>地点</w:t>
      </w:r>
      <w:r>
        <w:rPr>
          <w:rFonts w:hint="eastAsia" w:ascii="Times New Roman" w:hAnsi="Times New Roman"/>
          <w:b/>
          <w:bCs/>
          <w:sz w:val="24"/>
          <w:lang w:eastAsia="zh-CN"/>
        </w:rPr>
        <w:t>：</w:t>
      </w:r>
      <w:r>
        <w:rPr>
          <w:rFonts w:hint="eastAsia" w:ascii="Times New Roman" w:hAnsi="Times New Roman"/>
          <w:b w:val="0"/>
          <w:bCs w:val="0"/>
          <w:sz w:val="24"/>
          <w:lang w:val="en-US" w:eastAsia="zh-CN"/>
        </w:rPr>
        <w:t>辽宁省秀水河（辽河回水段）。</w:t>
      </w:r>
    </w:p>
    <w:p w14:paraId="2808659A">
      <w:pPr>
        <w:spacing w:line="480" w:lineRule="exact"/>
        <w:ind w:firstLine="482" w:firstLineChars="200"/>
        <w:rPr>
          <w:rFonts w:ascii="Times New Roman" w:hAnsi="Times New Roman"/>
          <w:bCs/>
          <w:kern w:val="0"/>
          <w:sz w:val="24"/>
          <w:lang w:bidi="en-US"/>
        </w:rPr>
      </w:pPr>
      <w:r>
        <w:rPr>
          <w:rFonts w:ascii="Times New Roman" w:hAnsi="Times New Roman"/>
          <w:b/>
          <w:kern w:val="0"/>
          <w:sz w:val="24"/>
          <w:lang w:bidi="en-US"/>
        </w:rPr>
        <w:t>资格条件</w:t>
      </w:r>
      <w:r>
        <w:rPr>
          <w:rFonts w:hint="eastAsia" w:ascii="Times New Roman" w:hAnsi="Times New Roman"/>
          <w:b/>
          <w:kern w:val="0"/>
          <w:sz w:val="24"/>
          <w:lang w:eastAsia="zh-CN" w:bidi="en-US"/>
        </w:rPr>
        <w:t>：</w:t>
      </w:r>
      <w:r>
        <w:rPr>
          <w:rFonts w:hint="eastAsia"/>
          <w:bCs/>
          <w:color w:val="auto"/>
          <w:kern w:val="0"/>
          <w:sz w:val="24"/>
          <w:highlight w:val="none"/>
          <w:lang w:val="en-US" w:eastAsia="zh-CN" w:bidi="en-US"/>
        </w:rPr>
        <w:t>外委单位需为独立法人且具备环境检测与评价能力（具有检验检测机构资质证书）的企事业单位或科研院所，各单位在提供报价单的同时，需要提供以下附件：</w:t>
      </w:r>
    </w:p>
    <w:p w14:paraId="082D9EF7">
      <w:pPr>
        <w:numPr>
          <w:ilvl w:val="0"/>
          <w:numId w:val="1"/>
        </w:numPr>
        <w:spacing w:line="480" w:lineRule="exact"/>
        <w:ind w:firstLine="480" w:firstLineChars="200"/>
        <w:rPr>
          <w:rFonts w:ascii="Times New Roman" w:hAnsi="Times New Roman"/>
          <w:bCs/>
          <w:kern w:val="0"/>
          <w:sz w:val="24"/>
          <w:lang w:bidi="en-US"/>
        </w:rPr>
      </w:pPr>
      <w:r>
        <w:rPr>
          <w:rFonts w:ascii="Times New Roman" w:hAnsi="Times New Roman"/>
          <w:bCs/>
          <w:kern w:val="0"/>
          <w:sz w:val="24"/>
          <w:lang w:bidi="en-US"/>
        </w:rPr>
        <w:t>营业执照复印件；</w:t>
      </w:r>
    </w:p>
    <w:p w14:paraId="7CC10C05">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检验检测机构资质证书复印件；</w:t>
      </w:r>
    </w:p>
    <w:p w14:paraId="57A8D1CA">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检验检测机构资质认定证书附表中包含的相关</w:t>
      </w:r>
      <w:r>
        <w:rPr>
          <w:rFonts w:hint="eastAsia" w:ascii="宋体" w:hAnsi="宋体"/>
          <w:color w:val="auto"/>
          <w:sz w:val="24"/>
          <w:highlight w:val="none"/>
          <w:lang w:val="en-US" w:eastAsia="zh-CN"/>
        </w:rPr>
        <w:t>参数检验检测能力范围的证明文件复印件；</w:t>
      </w:r>
    </w:p>
    <w:p w14:paraId="6F827FDE">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具有类似项目业绩。</w:t>
      </w:r>
    </w:p>
    <w:p w14:paraId="5B408F58">
      <w:pPr>
        <w:spacing w:line="480" w:lineRule="exact"/>
        <w:ind w:firstLine="482" w:firstLineChars="200"/>
        <w:rPr>
          <w:rFonts w:ascii="Times New Roman" w:hAnsi="Times New Roman"/>
          <w:sz w:val="24"/>
        </w:rPr>
      </w:pPr>
      <w:r>
        <w:rPr>
          <w:rFonts w:ascii="Times New Roman" w:hAnsi="Times New Roman"/>
          <w:b/>
          <w:bCs/>
          <w:sz w:val="24"/>
        </w:rPr>
        <w:t>服务内容：</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eastAsia="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r>
        <w:rPr>
          <w:rFonts w:hint="eastAsia" w:ascii="宋体" w:hAnsi="宋体" w:eastAsia="宋体" w:cs="宋体"/>
          <w:sz w:val="24"/>
          <w:szCs w:val="24"/>
          <w:lang w:eastAsia="zh-CN"/>
        </w:rPr>
        <w:t>，</w:t>
      </w:r>
      <w:r>
        <w:rPr>
          <w:rFonts w:hint="eastAsia" w:ascii="宋体" w:hAnsi="宋体"/>
          <w:color w:val="auto"/>
          <w:sz w:val="24"/>
          <w:highlight w:val="none"/>
          <w:lang w:val="en-US" w:eastAsia="zh-CN"/>
        </w:rPr>
        <w:t>检验完成后出具本项目检测报告，详情见附件2。</w:t>
      </w:r>
    </w:p>
    <w:p w14:paraId="52A77272">
      <w:pPr>
        <w:spacing w:line="480" w:lineRule="exact"/>
        <w:ind w:firstLine="482" w:firstLineChars="200"/>
        <w:rPr>
          <w:rFonts w:ascii="Times New Roman" w:hAnsi="Times New Roman"/>
          <w:sz w:val="24"/>
        </w:rPr>
      </w:pPr>
      <w:r>
        <w:rPr>
          <w:rFonts w:ascii="Times New Roman" w:hAnsi="Times New Roman"/>
          <w:b/>
          <w:bCs/>
          <w:sz w:val="24"/>
        </w:rPr>
        <w:t>技术要求：</w:t>
      </w:r>
      <w:r>
        <w:rPr>
          <w:rFonts w:hint="eastAsia" w:ascii="宋体" w:hAnsi="宋体"/>
          <w:color w:val="auto"/>
          <w:sz w:val="24"/>
          <w:highlight w:val="none"/>
        </w:rPr>
        <w:t>根据</w:t>
      </w:r>
      <w:r>
        <w:rPr>
          <w:rFonts w:hint="eastAsia" w:ascii="宋体" w:hAnsi="宋体"/>
          <w:color w:val="auto"/>
          <w:sz w:val="24"/>
          <w:highlight w:val="none"/>
          <w:lang w:val="en-US" w:eastAsia="zh-CN"/>
        </w:rPr>
        <w:t>环境</w:t>
      </w:r>
      <w:r>
        <w:rPr>
          <w:rFonts w:hint="eastAsia" w:ascii="宋体" w:hAnsi="宋体"/>
          <w:color w:val="auto"/>
          <w:sz w:val="24"/>
          <w:highlight w:val="none"/>
        </w:rPr>
        <w:t>检测</w:t>
      </w:r>
      <w:r>
        <w:rPr>
          <w:rFonts w:hint="eastAsia" w:ascii="宋体" w:hAnsi="宋体"/>
          <w:color w:val="auto"/>
          <w:sz w:val="24"/>
          <w:highlight w:val="none"/>
          <w:lang w:val="en-US" w:eastAsia="zh-CN"/>
        </w:rPr>
        <w:t>相关法律、法规、行业技术标准</w:t>
      </w:r>
      <w:r>
        <w:rPr>
          <w:rFonts w:hint="eastAsia" w:ascii="宋体" w:hAnsi="宋体"/>
          <w:color w:val="auto"/>
          <w:sz w:val="24"/>
          <w:highlight w:val="none"/>
        </w:rPr>
        <w:t>完成检测并出具</w:t>
      </w:r>
      <w:r>
        <w:rPr>
          <w:rFonts w:hint="eastAsia" w:ascii="宋体" w:hAnsi="宋体"/>
          <w:color w:val="auto"/>
          <w:sz w:val="24"/>
          <w:highlight w:val="none"/>
          <w:lang w:val="en-US" w:eastAsia="zh-CN"/>
        </w:rPr>
        <w:t>本项目</w:t>
      </w:r>
      <w:r>
        <w:rPr>
          <w:rFonts w:hint="eastAsia" w:ascii="宋体" w:hAnsi="宋体"/>
          <w:color w:val="auto"/>
          <w:sz w:val="24"/>
          <w:highlight w:val="none"/>
        </w:rPr>
        <w:t>检测报告。</w:t>
      </w:r>
    </w:p>
    <w:p w14:paraId="3F6AC932">
      <w:pPr>
        <w:spacing w:line="480" w:lineRule="exact"/>
        <w:ind w:firstLine="482" w:firstLineChars="200"/>
        <w:rPr>
          <w:rFonts w:hint="eastAsia" w:ascii="宋体" w:hAnsi="宋体" w:cs="宋体"/>
          <w:color w:val="000000" w:themeColor="text1"/>
          <w:spacing w:val="-7"/>
          <w:sz w:val="24"/>
          <w:u w:val="none"/>
          <w14:textFill>
            <w14:solidFill>
              <w14:schemeClr w14:val="tx1"/>
            </w14:solidFill>
          </w14:textFill>
        </w:rPr>
      </w:pPr>
      <w:r>
        <w:rPr>
          <w:rFonts w:hint="eastAsia" w:ascii="宋体" w:hAnsi="宋体"/>
          <w:b/>
          <w:bCs/>
          <w:color w:val="auto"/>
          <w:sz w:val="24"/>
          <w:highlight w:val="none"/>
          <w:lang w:val="en-US" w:eastAsia="zh-CN"/>
        </w:rPr>
        <w:t>外委费用限价：不超过</w:t>
      </w:r>
      <w:r>
        <w:rPr>
          <w:rFonts w:hint="eastAsia" w:ascii="宋体" w:hAnsi="宋体"/>
          <w:b/>
          <w:bCs/>
          <w:color w:val="auto"/>
          <w:sz w:val="24"/>
          <w:highlight w:val="none"/>
          <w:u w:val="single"/>
          <w:lang w:val="en-US" w:eastAsia="zh-CN"/>
        </w:rPr>
        <w:t>人民币</w:t>
      </w:r>
      <w:r>
        <w:rPr>
          <w:rFonts w:hint="eastAsia" w:ascii="宋体" w:hAnsi="宋体" w:cs="宋体"/>
          <w:b/>
          <w:bCs/>
          <w:color w:val="000000" w:themeColor="text1"/>
          <w:spacing w:val="-10"/>
          <w:sz w:val="24"/>
          <w:u w:val="single"/>
          <w:lang w:val="en-US" w:eastAsia="zh-CN"/>
          <w14:textFill>
            <w14:solidFill>
              <w14:schemeClr w14:val="tx1"/>
            </w14:solidFill>
          </w14:textFill>
        </w:rPr>
        <w:t>一万</w:t>
      </w:r>
      <w:r>
        <w:rPr>
          <w:rFonts w:hint="eastAsia" w:ascii="宋体" w:hAnsi="宋体" w:cs="宋体"/>
          <w:b/>
          <w:bCs/>
          <w:color w:val="000000" w:themeColor="text1"/>
          <w:spacing w:val="-10"/>
          <w:sz w:val="24"/>
          <w:u w:val="single"/>
          <w14:textFill>
            <w14:solidFill>
              <w14:schemeClr w14:val="tx1"/>
            </w14:solidFill>
          </w14:textFill>
        </w:rPr>
        <w:t>元整</w:t>
      </w:r>
      <w:r>
        <w:rPr>
          <w:rFonts w:hint="eastAsia" w:ascii="宋体" w:hAnsi="宋体" w:cs="宋体"/>
          <w:b/>
          <w:bCs/>
          <w:color w:val="000000" w:themeColor="text1"/>
          <w:spacing w:val="-10"/>
          <w:sz w:val="24"/>
          <w:u w:val="none"/>
          <w14:textFill>
            <w14:solidFill>
              <w14:schemeClr w14:val="tx1"/>
            </w14:solidFill>
          </w14:textFill>
        </w:rPr>
        <w:t>。</w:t>
      </w:r>
    </w:p>
    <w:p w14:paraId="7F34696D">
      <w:pPr>
        <w:spacing w:line="480" w:lineRule="exact"/>
        <w:rPr>
          <w:rFonts w:hint="eastAsia" w:ascii="Times New Roman" w:hAnsi="Times New Roman"/>
          <w:b/>
          <w:bCs/>
          <w:sz w:val="24"/>
        </w:rPr>
      </w:pPr>
    </w:p>
    <w:p w14:paraId="109617FA">
      <w:pPr>
        <w:spacing w:line="480" w:lineRule="exact"/>
        <w:ind w:firstLine="482" w:firstLineChars="200"/>
        <w:rPr>
          <w:rFonts w:hint="eastAsia" w:ascii="Times New Roman" w:hAnsi="Times New Roman"/>
          <w:b/>
          <w:bCs/>
          <w:sz w:val="24"/>
        </w:rPr>
      </w:pPr>
    </w:p>
    <w:p w14:paraId="03CFE765">
      <w:pPr>
        <w:spacing w:line="480" w:lineRule="exact"/>
        <w:ind w:firstLine="482" w:firstLineChars="200"/>
        <w:rPr>
          <w:rFonts w:ascii="Times New Roman" w:hAnsi="Times New Roman"/>
          <w:b/>
          <w:bCs/>
          <w:sz w:val="24"/>
        </w:rPr>
      </w:pPr>
      <w:r>
        <w:rPr>
          <w:rFonts w:hint="eastAsia" w:ascii="Times New Roman" w:hAnsi="Times New Roman"/>
          <w:b/>
          <w:bCs/>
          <w:sz w:val="24"/>
        </w:rPr>
        <w:t>联系方式：</w:t>
      </w:r>
    </w:p>
    <w:p w14:paraId="59ECAF55">
      <w:pPr>
        <w:pStyle w:val="6"/>
        <w:ind w:firstLine="480" w:firstLineChars="200"/>
        <w:rPr>
          <w:rFonts w:cs="宋体"/>
        </w:rPr>
      </w:pPr>
      <w:r>
        <w:rPr>
          <w:rFonts w:hint="eastAsia" w:cs="宋体"/>
          <w:szCs w:val="24"/>
        </w:rPr>
        <w:t>询价人</w:t>
      </w:r>
      <w:r>
        <w:rPr>
          <w:rFonts w:hint="eastAsia" w:ascii="宋体" w:hAnsi="宋体" w:cs="宋体"/>
          <w:szCs w:val="24"/>
        </w:rPr>
        <w:t>：辽宁省水利水电勘测设计研究院有限责任公司</w:t>
      </w:r>
    </w:p>
    <w:p w14:paraId="680F3F12">
      <w:pPr>
        <w:pStyle w:val="6"/>
        <w:ind w:firstLine="480" w:firstLineChars="200"/>
        <w:rPr>
          <w:rFonts w:cs="宋体"/>
        </w:rPr>
      </w:pPr>
      <w:r>
        <w:rPr>
          <w:rFonts w:hint="eastAsia" w:cs="宋体"/>
          <w:szCs w:val="24"/>
        </w:rPr>
        <w:t>地  址：</w:t>
      </w:r>
      <w:r>
        <w:rPr>
          <w:rFonts w:hint="eastAsia"/>
        </w:rPr>
        <w:t>沈阳市和平区光荣街68号</w:t>
      </w:r>
    </w:p>
    <w:p w14:paraId="6E6B7016">
      <w:pPr>
        <w:spacing w:line="360" w:lineRule="auto"/>
        <w:ind w:firstLine="480" w:firstLineChars="200"/>
        <w:rPr>
          <w:rFonts w:hint="eastAsia" w:ascii="Times New Roman" w:hAnsi="Times New Roman"/>
          <w:sz w:val="24"/>
        </w:rPr>
      </w:pPr>
      <w:r>
        <w:rPr>
          <w:rFonts w:hint="eastAsia" w:ascii="Times New Roman" w:hAnsi="Times New Roman"/>
          <w:sz w:val="24"/>
        </w:rPr>
        <w:t xml:space="preserve">联系人: 邓 旭 </w:t>
      </w:r>
    </w:p>
    <w:p w14:paraId="071913AA">
      <w:pPr>
        <w:spacing w:line="360" w:lineRule="auto"/>
        <w:ind w:firstLine="480" w:firstLineChars="200"/>
        <w:rPr>
          <w:rFonts w:hint="eastAsia" w:ascii="Times New Roman" w:hAnsi="Times New Roman"/>
          <w:sz w:val="24"/>
        </w:rPr>
      </w:pPr>
      <w:r>
        <w:rPr>
          <w:rFonts w:hint="eastAsia" w:ascii="Times New Roman" w:hAnsi="Times New Roman"/>
          <w:sz w:val="24"/>
        </w:rPr>
        <w:t>电   话: 15981399104</w:t>
      </w:r>
    </w:p>
    <w:p w14:paraId="54199294">
      <w:pPr>
        <w:spacing w:line="360" w:lineRule="auto"/>
        <w:ind w:firstLine="480" w:firstLineChars="200"/>
        <w:rPr>
          <w:rFonts w:ascii="Times New Roman" w:hAnsi="Times New Roman"/>
          <w:sz w:val="24"/>
        </w:rPr>
      </w:pPr>
      <w:r>
        <w:rPr>
          <w:rFonts w:hint="eastAsia" w:ascii="Times New Roman" w:hAnsi="Times New Roman"/>
          <w:sz w:val="24"/>
        </w:rPr>
        <w:t>电子邮箱：hpcyx@163.com</w:t>
      </w:r>
    </w:p>
    <w:p w14:paraId="664BEAD4">
      <w:pPr>
        <w:pStyle w:val="6"/>
        <w:spacing w:line="288" w:lineRule="auto"/>
        <w:ind w:firstLine="240" w:firstLineChars="100"/>
        <w:rPr>
          <w:rFonts w:cs="宋体"/>
        </w:rPr>
      </w:pPr>
      <w:r>
        <w:rPr>
          <w:rFonts w:ascii="Times New Roman" w:hAnsi="Times New Roman"/>
          <w:sz w:val="24"/>
        </w:rPr>
        <w:br w:type="page"/>
      </w:r>
    </w:p>
    <w:p w14:paraId="6A2AA4CE">
      <w:pPr>
        <w:spacing w:line="480" w:lineRule="exact"/>
        <w:ind w:firstLine="3360" w:firstLineChars="1400"/>
        <w:rPr>
          <w:rFonts w:ascii="Times New Roman" w:hAnsi="Times New Roman"/>
          <w:sz w:val="24"/>
        </w:rPr>
        <w:sectPr>
          <w:footerReference r:id="rId3" w:type="default"/>
          <w:pgSz w:w="11906" w:h="16838"/>
          <w:pgMar w:top="1417" w:right="1417" w:bottom="1417" w:left="1800" w:header="1134" w:footer="850" w:gutter="0"/>
          <w:pgNumType w:start="1"/>
          <w:cols w:space="720" w:num="1"/>
          <w:docGrid w:type="lines" w:linePitch="312" w:charSpace="0"/>
        </w:sectPr>
      </w:pPr>
    </w:p>
    <w:p w14:paraId="096B91FA">
      <w:pPr>
        <w:keepNext/>
        <w:keepLines/>
        <w:widowControl/>
        <w:wordWrap w:val="0"/>
        <w:topLinePunct/>
        <w:spacing w:line="360" w:lineRule="auto"/>
        <w:rPr>
          <w:rFonts w:hint="eastAsia"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1</w:t>
      </w:r>
    </w:p>
    <w:p w14:paraId="6C0F874A">
      <w:pPr>
        <w:keepNext/>
        <w:keepLines/>
        <w:widowControl/>
        <w:wordWrap w:val="0"/>
        <w:topLinePunct/>
        <w:spacing w:line="360" w:lineRule="auto"/>
        <w:jc w:val="center"/>
        <w:rPr>
          <w:rFonts w:hint="eastAsia" w:ascii="宋体" w:hAnsi="宋体" w:cs="宋体"/>
          <w:b/>
          <w:sz w:val="36"/>
          <w:szCs w:val="36"/>
        </w:rPr>
      </w:pPr>
    </w:p>
    <w:p w14:paraId="0EE21E78">
      <w:pPr>
        <w:keepNext/>
        <w:keepLines/>
        <w:widowControl/>
        <w:wordWrap w:val="0"/>
        <w:topLinePunct/>
        <w:spacing w:line="360" w:lineRule="auto"/>
        <w:jc w:val="center"/>
        <w:rPr>
          <w:rFonts w:hint="eastAsia" w:ascii="宋体" w:hAnsi="宋体" w:cs="宋体"/>
          <w:b/>
          <w:sz w:val="36"/>
          <w:szCs w:val="36"/>
        </w:rPr>
      </w:pPr>
    </w:p>
    <w:p w14:paraId="03467794">
      <w:pPr>
        <w:keepNext/>
        <w:keepLines/>
        <w:widowControl/>
        <w:wordWrap w:val="0"/>
        <w:topLinePunct/>
        <w:spacing w:line="360" w:lineRule="auto"/>
        <w:jc w:val="center"/>
        <w:rPr>
          <w:rFonts w:hint="eastAsia" w:ascii="宋体" w:hAnsi="宋体" w:cs="宋体"/>
          <w:b/>
          <w:sz w:val="36"/>
          <w:szCs w:val="36"/>
        </w:rPr>
      </w:pPr>
    </w:p>
    <w:p w14:paraId="06BAB82A">
      <w:pPr>
        <w:keepNext/>
        <w:keepLines/>
        <w:widowControl/>
        <w:wordWrap w:val="0"/>
        <w:topLinePunct/>
        <w:spacing w:line="360" w:lineRule="auto"/>
        <w:jc w:val="center"/>
        <w:rPr>
          <w:rFonts w:hint="eastAsia" w:ascii="宋体" w:hAnsi="宋体" w:cs="宋体"/>
          <w:b/>
          <w:sz w:val="36"/>
          <w:szCs w:val="36"/>
        </w:rPr>
      </w:pPr>
    </w:p>
    <w:p w14:paraId="6BF24F2C">
      <w:pPr>
        <w:keepNext/>
        <w:keepLines/>
        <w:widowControl/>
        <w:wordWrap w:val="0"/>
        <w:topLinePunct/>
        <w:spacing w:line="360" w:lineRule="auto"/>
        <w:jc w:val="center"/>
        <w:rPr>
          <w:rFonts w:hint="eastAsia" w:ascii="宋体" w:hAnsi="宋体" w:cs="宋体"/>
          <w:b/>
          <w:sz w:val="36"/>
          <w:szCs w:val="36"/>
          <w:lang w:val="en-US" w:eastAsia="zh-CN"/>
        </w:rPr>
      </w:pPr>
      <w:r>
        <w:rPr>
          <w:rFonts w:hint="eastAsia" w:ascii="宋体" w:hAnsi="宋体" w:cs="宋体"/>
          <w:b/>
          <w:sz w:val="36"/>
          <w:szCs w:val="36"/>
          <w:lang w:val="en-US" w:eastAsia="zh-CN"/>
        </w:rPr>
        <w:t>XXXXXXXXXXXXX</w:t>
      </w:r>
    </w:p>
    <w:p w14:paraId="6240A4AD">
      <w:pPr>
        <w:keepNext/>
        <w:keepLines/>
        <w:widowControl/>
        <w:wordWrap w:val="0"/>
        <w:topLinePunct/>
        <w:spacing w:line="360" w:lineRule="auto"/>
        <w:jc w:val="center"/>
        <w:rPr>
          <w:rFonts w:hint="eastAsia" w:ascii="宋体" w:hAnsi="宋体" w:cs="宋体"/>
          <w:b/>
          <w:color w:val="FF0000"/>
          <w:spacing w:val="-18"/>
          <w:sz w:val="36"/>
          <w:szCs w:val="36"/>
        </w:rPr>
      </w:pPr>
      <w:r>
        <w:rPr>
          <w:rFonts w:hint="eastAsia" w:ascii="宋体" w:hAnsi="宋体" w:cs="宋体"/>
          <w:b/>
          <w:sz w:val="36"/>
          <w:szCs w:val="36"/>
        </w:rPr>
        <w:t>报价文件</w:t>
      </w:r>
    </w:p>
    <w:p w14:paraId="64FA5E95">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740B5CE2">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75881601">
      <w:pPr>
        <w:spacing w:line="360" w:lineRule="auto"/>
        <w:ind w:firstLine="410" w:firstLineChars="200"/>
        <w:rPr>
          <w:rFonts w:hint="eastAsia" w:ascii="宋体" w:hAnsi="宋体" w:cs="宋体"/>
          <w:b/>
          <w:color w:val="FF0000"/>
          <w:spacing w:val="-18"/>
          <w:sz w:val="24"/>
        </w:rPr>
      </w:pPr>
    </w:p>
    <w:p w14:paraId="14B58BFC">
      <w:pPr>
        <w:spacing w:line="360" w:lineRule="auto"/>
        <w:ind w:firstLine="410" w:firstLineChars="200"/>
        <w:rPr>
          <w:rFonts w:hint="eastAsia" w:ascii="宋体" w:hAnsi="宋体" w:cs="宋体"/>
          <w:b/>
          <w:color w:val="FF0000"/>
          <w:spacing w:val="-18"/>
          <w:sz w:val="24"/>
        </w:rPr>
      </w:pPr>
    </w:p>
    <w:p w14:paraId="2EBF8A41">
      <w:pPr>
        <w:spacing w:line="360" w:lineRule="auto"/>
        <w:ind w:firstLine="410" w:firstLineChars="200"/>
        <w:rPr>
          <w:rFonts w:hint="eastAsia" w:ascii="宋体" w:hAnsi="宋体" w:cs="宋体"/>
          <w:b/>
          <w:color w:val="FF0000"/>
          <w:spacing w:val="-18"/>
          <w:sz w:val="24"/>
        </w:rPr>
      </w:pPr>
    </w:p>
    <w:p w14:paraId="5BD2390D">
      <w:pPr>
        <w:spacing w:line="360" w:lineRule="auto"/>
        <w:ind w:firstLine="410" w:firstLineChars="200"/>
        <w:rPr>
          <w:rFonts w:hint="eastAsia" w:ascii="宋体" w:hAnsi="宋体" w:cs="宋体"/>
          <w:b/>
          <w:color w:val="FF0000"/>
          <w:spacing w:val="-18"/>
          <w:sz w:val="24"/>
        </w:rPr>
      </w:pPr>
    </w:p>
    <w:p w14:paraId="75419F3B">
      <w:pPr>
        <w:spacing w:line="360" w:lineRule="auto"/>
        <w:ind w:firstLine="410" w:firstLineChars="200"/>
        <w:rPr>
          <w:rFonts w:hint="eastAsia" w:ascii="宋体" w:hAnsi="宋体" w:cs="宋体"/>
          <w:b/>
          <w:color w:val="FF0000"/>
          <w:spacing w:val="-18"/>
          <w:sz w:val="24"/>
        </w:rPr>
      </w:pPr>
    </w:p>
    <w:p w14:paraId="532C5971">
      <w:pPr>
        <w:spacing w:line="360" w:lineRule="auto"/>
        <w:ind w:firstLine="410" w:firstLineChars="200"/>
        <w:rPr>
          <w:rFonts w:hint="eastAsia" w:ascii="宋体" w:hAnsi="宋体" w:cs="宋体"/>
          <w:b/>
          <w:color w:val="FF0000"/>
          <w:spacing w:val="-18"/>
          <w:sz w:val="24"/>
        </w:rPr>
      </w:pPr>
    </w:p>
    <w:p w14:paraId="5525EF41">
      <w:pPr>
        <w:spacing w:line="360" w:lineRule="auto"/>
        <w:ind w:firstLine="410" w:firstLineChars="200"/>
        <w:rPr>
          <w:rFonts w:hint="eastAsia" w:ascii="宋体" w:hAnsi="宋体" w:cs="宋体"/>
          <w:b/>
          <w:color w:val="FF0000"/>
          <w:spacing w:val="-18"/>
          <w:sz w:val="24"/>
        </w:rPr>
      </w:pPr>
    </w:p>
    <w:p w14:paraId="7CE9D3ED">
      <w:pPr>
        <w:spacing w:line="360" w:lineRule="auto"/>
        <w:ind w:firstLine="410" w:firstLineChars="200"/>
        <w:rPr>
          <w:rFonts w:hint="eastAsia" w:ascii="宋体" w:hAnsi="宋体" w:cs="宋体"/>
          <w:b/>
          <w:color w:val="FF0000"/>
          <w:spacing w:val="-18"/>
          <w:sz w:val="24"/>
        </w:rPr>
      </w:pPr>
    </w:p>
    <w:p w14:paraId="4FC80511">
      <w:pPr>
        <w:spacing w:line="360" w:lineRule="auto"/>
        <w:ind w:firstLine="410" w:firstLineChars="200"/>
        <w:rPr>
          <w:rFonts w:hint="eastAsia" w:ascii="宋体" w:hAnsi="宋体" w:cs="宋体"/>
          <w:b/>
          <w:color w:val="FF0000"/>
          <w:spacing w:val="-18"/>
          <w:sz w:val="24"/>
        </w:rPr>
      </w:pPr>
    </w:p>
    <w:p w14:paraId="422A95C6">
      <w:pPr>
        <w:spacing w:line="360" w:lineRule="auto"/>
        <w:ind w:firstLine="410" w:firstLineChars="200"/>
        <w:rPr>
          <w:rFonts w:hint="eastAsia" w:ascii="宋体" w:hAnsi="宋体" w:cs="宋体"/>
          <w:b/>
          <w:color w:val="FF0000"/>
          <w:spacing w:val="-18"/>
          <w:sz w:val="24"/>
        </w:rPr>
      </w:pPr>
    </w:p>
    <w:p w14:paraId="57B68624">
      <w:pPr>
        <w:spacing w:line="360" w:lineRule="auto"/>
        <w:ind w:firstLine="410" w:firstLineChars="200"/>
        <w:rPr>
          <w:rFonts w:hint="eastAsia" w:ascii="宋体" w:hAnsi="宋体" w:cs="宋体"/>
          <w:b/>
          <w:color w:val="FF0000"/>
          <w:spacing w:val="-18"/>
          <w:sz w:val="24"/>
        </w:rPr>
      </w:pPr>
    </w:p>
    <w:p w14:paraId="438613E6">
      <w:pPr>
        <w:spacing w:line="360" w:lineRule="auto"/>
        <w:ind w:firstLine="410" w:firstLineChars="200"/>
        <w:rPr>
          <w:rFonts w:hint="eastAsia" w:ascii="宋体" w:hAnsi="宋体" w:cs="宋体"/>
          <w:b/>
          <w:color w:val="FF0000"/>
          <w:spacing w:val="-18"/>
          <w:sz w:val="24"/>
        </w:rPr>
      </w:pPr>
    </w:p>
    <w:p w14:paraId="77B7DE0D">
      <w:pPr>
        <w:spacing w:line="360" w:lineRule="auto"/>
        <w:ind w:firstLine="480" w:firstLineChars="200"/>
        <w:rPr>
          <w:rFonts w:hint="eastAsia" w:ascii="宋体" w:hAnsi="宋体" w:cs="宋体"/>
          <w:color w:val="FF0000"/>
          <w:sz w:val="24"/>
        </w:rPr>
      </w:pPr>
    </w:p>
    <w:p w14:paraId="00C11D3A">
      <w:pPr>
        <w:spacing w:line="360" w:lineRule="auto"/>
        <w:ind w:firstLine="480" w:firstLineChars="200"/>
        <w:rPr>
          <w:rFonts w:hint="eastAsia" w:ascii="宋体" w:hAnsi="宋体" w:cs="宋体"/>
          <w:color w:val="FF0000"/>
          <w:sz w:val="24"/>
        </w:rPr>
      </w:pPr>
    </w:p>
    <w:p w14:paraId="0B8AED1A">
      <w:pPr>
        <w:spacing w:line="360" w:lineRule="auto"/>
        <w:ind w:firstLine="480" w:firstLineChars="200"/>
        <w:rPr>
          <w:rFonts w:hint="eastAsia" w:ascii="宋体" w:hAnsi="宋体" w:cs="宋体"/>
          <w:sz w:val="24"/>
        </w:rPr>
      </w:pPr>
    </w:p>
    <w:p w14:paraId="6BB6A64E">
      <w:pPr>
        <w:pStyle w:val="6"/>
        <w:tabs>
          <w:tab w:val="left" w:pos="5864"/>
        </w:tabs>
        <w:ind w:firstLine="1666" w:firstLineChars="700"/>
        <w:rPr>
          <w:rFonts w:cs="宋体"/>
        </w:rPr>
      </w:pPr>
      <w:r>
        <w:rPr>
          <w:rFonts w:hint="eastAsia" w:ascii="宋体" w:hAnsi="宋体" w:cs="宋体"/>
          <w:spacing w:val="-1"/>
          <w:szCs w:val="24"/>
        </w:rPr>
        <w:t>报价人：</w:t>
      </w:r>
      <w:r>
        <w:rPr>
          <w:rFonts w:hint="eastAsia" w:ascii="宋体" w:hAnsi="宋体" w:cs="宋体"/>
          <w:szCs w:val="24"/>
          <w:u w:val="single" w:color="000000"/>
        </w:rPr>
        <w:tab/>
      </w:r>
      <w:r>
        <w:rPr>
          <w:rFonts w:hint="eastAsia" w:cs="宋体"/>
          <w:szCs w:val="24"/>
          <w:u w:val="single" w:color="000000"/>
        </w:rPr>
        <w:t xml:space="preserve">     </w:t>
      </w:r>
    </w:p>
    <w:p w14:paraId="5916FBF4">
      <w:pPr>
        <w:pStyle w:val="6"/>
        <w:tabs>
          <w:tab w:val="left" w:pos="5864"/>
        </w:tabs>
        <w:ind w:firstLine="1666" w:firstLineChars="700"/>
        <w:rPr>
          <w:rFonts w:cs="宋体"/>
        </w:rPr>
      </w:pPr>
      <w:r>
        <w:rPr>
          <w:rFonts w:hint="eastAsia" w:cs="宋体"/>
          <w:spacing w:val="-1"/>
          <w:szCs w:val="24"/>
        </w:rPr>
        <w:t>日  期</w:t>
      </w:r>
      <w:r>
        <w:rPr>
          <w:rFonts w:hint="eastAsia" w:ascii="宋体" w:hAnsi="宋体" w:cs="宋体"/>
          <w:spacing w:val="-1"/>
          <w:szCs w:val="24"/>
        </w:rPr>
        <w:t>：</w:t>
      </w:r>
      <w:r>
        <w:rPr>
          <w:rFonts w:hint="eastAsia" w:ascii="宋体" w:hAnsi="宋体" w:cs="宋体"/>
          <w:szCs w:val="24"/>
          <w:u w:val="single" w:color="000000"/>
        </w:rPr>
        <w:tab/>
      </w:r>
      <w:r>
        <w:rPr>
          <w:rFonts w:hint="eastAsia" w:cs="宋体"/>
          <w:szCs w:val="24"/>
          <w:u w:val="single" w:color="000000"/>
        </w:rPr>
        <w:t xml:space="preserve">     </w:t>
      </w:r>
    </w:p>
    <w:p w14:paraId="631D4736">
      <w:pPr>
        <w:widowControl/>
        <w:jc w:val="left"/>
        <w:rPr>
          <w:rFonts w:ascii="Times New Roman" w:hAnsi="Times New Roman"/>
          <w:b/>
          <w:sz w:val="32"/>
          <w:szCs w:val="32"/>
        </w:rPr>
      </w:pPr>
    </w:p>
    <w:p w14:paraId="6DE908BB">
      <w:pPr>
        <w:rPr>
          <w:rFonts w:ascii="Times New Roman" w:hAnsi="Times New Roman"/>
        </w:rPr>
      </w:pPr>
    </w:p>
    <w:p w14:paraId="00086ADC">
      <w:pPr>
        <w:widowControl/>
        <w:jc w:val="left"/>
        <w:rPr>
          <w:rFonts w:hint="eastAsia" w:ascii="宋体" w:hAnsi="宋体" w:cs="宋体"/>
          <w:b/>
          <w:bCs/>
          <w:spacing w:val="-1"/>
          <w:sz w:val="24"/>
        </w:rPr>
      </w:pPr>
      <w:r>
        <w:rPr>
          <w:rFonts w:hint="eastAsia" w:ascii="宋体" w:hAnsi="宋体" w:cs="宋体"/>
          <w:b/>
          <w:bCs/>
          <w:spacing w:val="-1"/>
          <w:sz w:val="24"/>
        </w:rPr>
        <w:t xml:space="preserve">1 报价函              </w:t>
      </w:r>
    </w:p>
    <w:p w14:paraId="6127D6F3">
      <w:pPr>
        <w:widowControl/>
        <w:jc w:val="center"/>
        <w:rPr>
          <w:rFonts w:hint="eastAsia" w:ascii="宋体" w:hAnsi="宋体" w:cs="宋体"/>
          <w:b/>
          <w:bCs/>
          <w:spacing w:val="-1"/>
          <w:sz w:val="24"/>
        </w:rPr>
      </w:pPr>
      <w:r>
        <w:rPr>
          <w:rFonts w:hint="eastAsia" w:ascii="宋体" w:hAnsi="宋体" w:cs="宋体"/>
          <w:b/>
          <w:bCs/>
          <w:spacing w:val="-1"/>
          <w:sz w:val="24"/>
        </w:rPr>
        <w:t>报价函（格式）</w:t>
      </w:r>
    </w:p>
    <w:p w14:paraId="4104D08F">
      <w:pPr>
        <w:spacing w:line="360" w:lineRule="auto"/>
        <w:ind w:firstLine="482" w:firstLineChars="200"/>
        <w:rPr>
          <w:rFonts w:hint="eastAsia" w:ascii="宋体" w:hAnsi="宋体" w:cs="宋体"/>
          <w:b/>
          <w:bCs/>
          <w:sz w:val="24"/>
        </w:rPr>
      </w:pPr>
    </w:p>
    <w:p w14:paraId="70C1CBA6">
      <w:pPr>
        <w:pStyle w:val="6"/>
        <w:rPr>
          <w:rFonts w:cs="宋体"/>
        </w:rPr>
      </w:pPr>
      <w:r>
        <w:rPr>
          <w:rFonts w:hint="eastAsia" w:ascii="宋体" w:hAnsi="宋体" w:cs="宋体"/>
          <w:b/>
          <w:bCs/>
          <w:szCs w:val="24"/>
          <w:u w:val="single" w:color="000000"/>
        </w:rPr>
        <w:t>辽宁省水利水电勘测设计研究院有限责任公司</w:t>
      </w:r>
      <w:r>
        <w:rPr>
          <w:rFonts w:hint="eastAsia" w:ascii="宋体" w:hAnsi="宋体" w:cs="宋体"/>
          <w:szCs w:val="24"/>
        </w:rPr>
        <w:t>：</w:t>
      </w:r>
    </w:p>
    <w:p w14:paraId="55AE8701">
      <w:pPr>
        <w:keepNext/>
        <w:keepLines/>
        <w:widowControl/>
        <w:wordWrap w:val="0"/>
        <w:topLinePunct/>
        <w:spacing w:line="360" w:lineRule="auto"/>
        <w:ind w:left="479" w:leftChars="228" w:firstLine="0" w:firstLineChars="0"/>
        <w:rPr>
          <w:rFonts w:hint="eastAsia" w:ascii="宋体" w:hAnsi="宋体" w:cs="宋体"/>
          <w:sz w:val="24"/>
        </w:rPr>
      </w:pPr>
      <w:r>
        <w:rPr>
          <w:rFonts w:hint="eastAsia" w:ascii="宋体" w:hAnsi="宋体" w:cs="宋体"/>
          <w:spacing w:val="2"/>
          <w:sz w:val="24"/>
        </w:rPr>
        <w:t>我方已仔细研究了</w:t>
      </w:r>
      <w:r>
        <w:rPr>
          <w:rFonts w:hint="eastAsia" w:ascii="Times New Roman" w:hAnsi="Times New Roman"/>
          <w:b w:val="0"/>
          <w:bCs w:val="0"/>
          <w:sz w:val="24"/>
          <w:u w:val="single"/>
        </w:rPr>
        <w:t>辽宁省秀水河（辽河回水段）河道治理工程环境现状监测</w:t>
      </w:r>
      <w:r>
        <w:rPr>
          <w:rFonts w:hint="eastAsia" w:ascii="宋体" w:hAnsi="宋体" w:cs="宋体"/>
          <w:b/>
          <w:sz w:val="24"/>
          <w:u w:val="none"/>
        </w:rPr>
        <w:t>询价函</w:t>
      </w:r>
      <w:r>
        <w:rPr>
          <w:rFonts w:hint="eastAsia" w:ascii="宋体" w:hAnsi="宋体" w:cs="宋体"/>
          <w:sz w:val="24"/>
        </w:rPr>
        <w:t>的全部内容</w:t>
      </w:r>
      <w:r>
        <w:rPr>
          <w:rFonts w:hint="eastAsia" w:ascii="宋体" w:hAnsi="宋体" w:cs="宋体"/>
          <w:spacing w:val="-58"/>
          <w:sz w:val="24"/>
        </w:rPr>
        <w:t>，</w:t>
      </w:r>
      <w:r>
        <w:rPr>
          <w:rFonts w:hint="eastAsia" w:cs="宋体"/>
          <w:sz w:val="24"/>
        </w:rPr>
        <w:t>我方现报价</w:t>
      </w:r>
      <w:r>
        <w:rPr>
          <w:rFonts w:hint="eastAsia" w:ascii="宋体" w:hAnsi="宋体" w:cs="宋体"/>
          <w:sz w:val="24"/>
        </w:rPr>
        <w:t>金额为</w:t>
      </w:r>
      <w:r>
        <w:rPr>
          <w:rFonts w:hint="eastAsia" w:cs="宋体"/>
          <w:sz w:val="24"/>
        </w:rPr>
        <w:t>（含税价，税率为</w:t>
      </w:r>
      <w:r>
        <w:rPr>
          <w:rFonts w:hint="eastAsia" w:cs="宋体"/>
          <w:sz w:val="24"/>
          <w:u w:val="single"/>
        </w:rPr>
        <w:t xml:space="preserve">   </w:t>
      </w:r>
      <w:r>
        <w:rPr>
          <w:rFonts w:hint="eastAsia" w:cs="宋体"/>
          <w:sz w:val="24"/>
        </w:rPr>
        <w:t>）</w:t>
      </w:r>
      <w:r>
        <w:rPr>
          <w:rFonts w:hint="eastAsia" w:cs="宋体"/>
          <w:sz w:val="24"/>
          <w:u w:val="single"/>
        </w:rPr>
        <w:t xml:space="preserve">人民币（大写）        </w:t>
      </w:r>
      <w:r>
        <w:rPr>
          <w:rFonts w:hint="eastAsia" w:ascii="宋体" w:hAnsi="宋体" w:cs="宋体"/>
          <w:spacing w:val="-56"/>
          <w:sz w:val="24"/>
          <w:u w:val="single"/>
        </w:rPr>
        <w:t>元</w:t>
      </w:r>
      <w:r>
        <w:rPr>
          <w:rFonts w:hint="eastAsia" w:ascii="宋体" w:hAnsi="宋体" w:cs="宋体"/>
          <w:sz w:val="24"/>
          <w:u w:val="single"/>
        </w:rPr>
        <w:t>（小写</w:t>
      </w:r>
      <w:r>
        <w:rPr>
          <w:rFonts w:hint="eastAsia" w:cs="宋体"/>
          <w:spacing w:val="-1"/>
          <w:sz w:val="24"/>
          <w:u w:val="single"/>
        </w:rPr>
        <w:t>：</w:t>
      </w:r>
      <w:r>
        <w:rPr>
          <w:rFonts w:hint="eastAsia" w:ascii="宋体" w:hAnsi="宋体" w:cs="宋体"/>
          <w:spacing w:val="-1"/>
          <w:sz w:val="24"/>
          <w:u w:val="single"/>
        </w:rPr>
        <w:t>¥</w:t>
      </w:r>
      <w:r>
        <w:rPr>
          <w:rFonts w:hint="eastAsia" w:cs="宋体"/>
          <w:spacing w:val="-1"/>
          <w:sz w:val="24"/>
          <w:u w:val="single"/>
        </w:rPr>
        <w:t xml:space="preserve">        </w:t>
      </w:r>
      <w:r>
        <w:rPr>
          <w:rFonts w:hint="eastAsia" w:ascii="宋体" w:hAnsi="宋体" w:cs="宋体"/>
          <w:sz w:val="24"/>
          <w:u w:val="single"/>
        </w:rPr>
        <w:t>）</w:t>
      </w:r>
      <w:r>
        <w:rPr>
          <w:rFonts w:hint="eastAsia" w:ascii="宋体" w:hAnsi="宋体" w:cs="宋体"/>
          <w:sz w:val="24"/>
        </w:rPr>
        <w:t>服务周期</w:t>
      </w:r>
      <w:r>
        <w:rPr>
          <w:rFonts w:hint="eastAsia" w:cs="宋体"/>
          <w:sz w:val="24"/>
        </w:rPr>
        <w:t>：</w:t>
      </w:r>
      <w:r>
        <w:rPr>
          <w:rFonts w:hint="eastAsia" w:cs="宋体"/>
          <w:sz w:val="24"/>
          <w:u w:val="single"/>
        </w:rPr>
        <w:t xml:space="preserve">                              </w:t>
      </w:r>
      <w:r>
        <w:rPr>
          <w:rFonts w:hint="eastAsia" w:cs="宋体"/>
          <w:sz w:val="24"/>
        </w:rPr>
        <w:t>。</w:t>
      </w:r>
    </w:p>
    <w:p w14:paraId="237E1A31">
      <w:pPr>
        <w:pStyle w:val="6"/>
        <w:ind w:firstLine="480" w:firstLineChars="200"/>
        <w:rPr>
          <w:rFonts w:cs="宋体"/>
        </w:rPr>
      </w:pPr>
      <w:r>
        <w:rPr>
          <w:rFonts w:hint="eastAsia" w:cs="宋体"/>
          <w:szCs w:val="24"/>
        </w:rPr>
        <w:t>一．</w:t>
      </w:r>
      <w:r>
        <w:rPr>
          <w:rFonts w:hint="eastAsia" w:ascii="宋体" w:hAnsi="宋体" w:cs="宋体"/>
          <w:szCs w:val="24"/>
        </w:rPr>
        <w:t>我方的报价文件包括下列内容：</w:t>
      </w:r>
    </w:p>
    <w:p w14:paraId="37BF81B3">
      <w:pPr>
        <w:pStyle w:val="6"/>
        <w:ind w:firstLine="480" w:firstLineChars="200"/>
        <w:rPr>
          <w:rFonts w:cs="宋体"/>
        </w:rPr>
      </w:pPr>
      <w:r>
        <w:rPr>
          <w:rFonts w:hint="eastAsia" w:cs="宋体"/>
          <w:szCs w:val="24"/>
        </w:rPr>
        <w:t>1.</w:t>
      </w:r>
      <w:r>
        <w:rPr>
          <w:rFonts w:hint="eastAsia" w:ascii="宋体" w:hAnsi="宋体" w:cs="宋体"/>
          <w:szCs w:val="24"/>
        </w:rPr>
        <w:t>报价函；</w:t>
      </w:r>
    </w:p>
    <w:p w14:paraId="48DF76D6">
      <w:pPr>
        <w:pStyle w:val="6"/>
        <w:ind w:firstLine="480" w:firstLineChars="200"/>
        <w:rPr>
          <w:rFonts w:cs="宋体"/>
        </w:rPr>
      </w:pPr>
      <w:r>
        <w:rPr>
          <w:rFonts w:hint="eastAsia" w:cs="宋体"/>
          <w:szCs w:val="24"/>
        </w:rPr>
        <w:t>2.</w:t>
      </w:r>
      <w:r>
        <w:rPr>
          <w:rFonts w:hint="eastAsia" w:ascii="宋体" w:hAnsi="宋体" w:cs="宋体"/>
          <w:szCs w:val="24"/>
        </w:rPr>
        <w:t>授权委托书；</w:t>
      </w:r>
    </w:p>
    <w:p w14:paraId="3FDEBC2B">
      <w:pPr>
        <w:pStyle w:val="6"/>
        <w:ind w:firstLine="480" w:firstLineChars="200"/>
        <w:rPr>
          <w:rFonts w:cs="宋体"/>
        </w:rPr>
      </w:pPr>
      <w:r>
        <w:rPr>
          <w:rFonts w:hint="eastAsia" w:cs="宋体"/>
          <w:szCs w:val="24"/>
        </w:rPr>
        <w:t>3.</w:t>
      </w:r>
      <w:r>
        <w:rPr>
          <w:rFonts w:hint="eastAsia" w:cs="宋体"/>
          <w:szCs w:val="24"/>
          <w:lang w:val="en-US" w:eastAsia="zh-CN"/>
        </w:rPr>
        <w:t>服务价格明细表</w:t>
      </w:r>
      <w:r>
        <w:rPr>
          <w:rFonts w:hint="eastAsia" w:ascii="宋体" w:hAnsi="宋体" w:cs="宋体"/>
          <w:szCs w:val="24"/>
        </w:rPr>
        <w:t>；</w:t>
      </w:r>
    </w:p>
    <w:p w14:paraId="16345D1F">
      <w:pPr>
        <w:pStyle w:val="6"/>
        <w:ind w:firstLine="480" w:firstLineChars="200"/>
        <w:rPr>
          <w:rFonts w:cs="宋体"/>
          <w:szCs w:val="24"/>
        </w:rPr>
      </w:pPr>
      <w:r>
        <w:rPr>
          <w:rFonts w:hint="eastAsia" w:cs="宋体"/>
          <w:szCs w:val="24"/>
        </w:rPr>
        <w:t>4.</w:t>
      </w:r>
      <w:r>
        <w:rPr>
          <w:rFonts w:hint="eastAsia" w:cs="宋体"/>
          <w:szCs w:val="24"/>
          <w:lang w:val="en-US" w:eastAsia="zh-CN"/>
        </w:rPr>
        <w:t xml:space="preserve"> 资格审查资料 </w:t>
      </w:r>
      <w:r>
        <w:rPr>
          <w:rFonts w:hint="eastAsia" w:cs="宋体"/>
          <w:szCs w:val="24"/>
        </w:rPr>
        <w:t>；</w:t>
      </w:r>
    </w:p>
    <w:p w14:paraId="5EE5A1F3">
      <w:pPr>
        <w:pStyle w:val="6"/>
        <w:ind w:firstLine="480" w:firstLineChars="200"/>
        <w:rPr>
          <w:rFonts w:cs="宋体"/>
        </w:rPr>
      </w:pPr>
      <w:r>
        <w:rPr>
          <w:rFonts w:hint="eastAsia" w:cs="宋体"/>
          <w:szCs w:val="24"/>
        </w:rPr>
        <w:t>5.</w:t>
      </w:r>
      <w:r>
        <w:rPr>
          <w:rFonts w:hint="eastAsia" w:cs="宋体"/>
          <w:szCs w:val="24"/>
          <w:lang w:val="en-US" w:eastAsia="zh-CN"/>
        </w:rPr>
        <w:t xml:space="preserve">    </w:t>
      </w:r>
      <w:r>
        <w:rPr>
          <w:rFonts w:hint="eastAsia"/>
        </w:rPr>
        <w:t xml:space="preserve"> </w:t>
      </w:r>
      <w:r>
        <w:rPr>
          <w:rFonts w:hint="eastAsia" w:cs="宋体"/>
          <w:szCs w:val="24"/>
        </w:rPr>
        <w:t>。</w:t>
      </w:r>
    </w:p>
    <w:p w14:paraId="76767F36">
      <w:pPr>
        <w:pStyle w:val="6"/>
        <w:ind w:firstLine="480" w:firstLineChars="200"/>
        <w:rPr>
          <w:rFonts w:cs="宋体"/>
        </w:rPr>
      </w:pPr>
      <w:r>
        <w:rPr>
          <w:rFonts w:hint="eastAsia" w:cs="宋体"/>
          <w:szCs w:val="24"/>
        </w:rPr>
        <w:t>二</w:t>
      </w:r>
      <w:r>
        <w:rPr>
          <w:rFonts w:hint="eastAsia" w:ascii="宋体" w:hAnsi="宋体" w:cs="宋体"/>
          <w:szCs w:val="24"/>
        </w:rPr>
        <w:t>．如我方中标，我方承诺：</w:t>
      </w:r>
    </w:p>
    <w:p w14:paraId="3AFB3D4B">
      <w:pPr>
        <w:pStyle w:val="6"/>
        <w:ind w:firstLine="480" w:firstLineChars="200"/>
        <w:rPr>
          <w:rFonts w:cs="宋体"/>
        </w:rPr>
      </w:pPr>
      <w:r>
        <w:rPr>
          <w:rFonts w:hint="eastAsia" w:ascii="宋体" w:hAnsi="宋体" w:cs="宋体"/>
          <w:szCs w:val="24"/>
        </w:rPr>
        <w:t>（1）在收到成交通知书后，在成交通知书规定的期限内与你方签订合同；</w:t>
      </w:r>
    </w:p>
    <w:p w14:paraId="536B37B1">
      <w:pPr>
        <w:pStyle w:val="6"/>
        <w:ind w:firstLine="480" w:firstLineChars="200"/>
        <w:rPr>
          <w:rFonts w:cs="宋体"/>
        </w:rPr>
      </w:pPr>
      <w:r>
        <w:rPr>
          <w:rFonts w:hint="eastAsia" w:ascii="宋体" w:hAnsi="宋体" w:cs="宋体"/>
          <w:szCs w:val="24"/>
        </w:rPr>
        <w:t>（2）在签订合同时不向你方提出附加条件；</w:t>
      </w:r>
    </w:p>
    <w:p w14:paraId="53446C26">
      <w:pPr>
        <w:pStyle w:val="6"/>
        <w:ind w:firstLine="480" w:firstLineChars="200"/>
        <w:rPr>
          <w:rFonts w:cs="宋体"/>
        </w:rPr>
      </w:pPr>
      <w:r>
        <w:rPr>
          <w:rFonts w:hint="eastAsia" w:ascii="宋体" w:hAnsi="宋体" w:cs="宋体"/>
          <w:szCs w:val="24"/>
        </w:rPr>
        <w:t>（3）在合同约定的期限内完成合同规定的全部义务。</w:t>
      </w:r>
    </w:p>
    <w:p w14:paraId="02F5C866">
      <w:pPr>
        <w:pStyle w:val="6"/>
        <w:ind w:firstLine="480" w:firstLineChars="200"/>
        <w:rPr>
          <w:rFonts w:cs="宋体"/>
        </w:rPr>
      </w:pPr>
      <w:r>
        <w:rPr>
          <w:rFonts w:hint="eastAsia" w:cs="宋体"/>
          <w:szCs w:val="24"/>
        </w:rPr>
        <w:t>三．</w:t>
      </w:r>
      <w:r>
        <w:rPr>
          <w:rFonts w:hint="eastAsia" w:ascii="宋体" w:hAnsi="宋体" w:cs="宋体"/>
          <w:szCs w:val="24"/>
        </w:rPr>
        <w:t>我方在此声明，所递交的报价文件及有关资料内容完整、真实和准确。</w:t>
      </w:r>
    </w:p>
    <w:p w14:paraId="2A159552">
      <w:pPr>
        <w:pStyle w:val="6"/>
        <w:tabs>
          <w:tab w:val="left" w:pos="4739"/>
        </w:tabs>
        <w:ind w:firstLine="480" w:firstLineChars="200"/>
        <w:rPr>
          <w:rFonts w:cs="宋体"/>
        </w:rPr>
      </w:pPr>
      <w:r>
        <w:rPr>
          <w:rFonts w:hint="eastAsia" w:cs="宋体"/>
          <w:szCs w:val="24"/>
        </w:rPr>
        <w:t>四 ．</w:t>
      </w:r>
      <w:r>
        <w:rPr>
          <w:rFonts w:hint="eastAsia" w:cs="宋体"/>
          <w:szCs w:val="24"/>
          <w:u w:val="single"/>
        </w:rPr>
        <w:t xml:space="preserve">            无         </w:t>
      </w:r>
      <w:r>
        <w:rPr>
          <w:rFonts w:hint="eastAsia" w:ascii="宋体" w:hAnsi="宋体" w:cs="宋体"/>
          <w:szCs w:val="24"/>
        </w:rPr>
        <w:t>（其他补充说明</w:t>
      </w:r>
      <w:r>
        <w:rPr>
          <w:rFonts w:hint="eastAsia" w:ascii="宋体" w:hAnsi="宋体" w:cs="宋体"/>
          <w:spacing w:val="-120"/>
          <w:szCs w:val="24"/>
        </w:rPr>
        <w:t>）</w:t>
      </w:r>
      <w:r>
        <w:rPr>
          <w:rFonts w:hint="eastAsia" w:ascii="宋体" w:hAnsi="宋体" w:cs="宋体"/>
          <w:szCs w:val="24"/>
        </w:rPr>
        <w:t>。</w:t>
      </w:r>
    </w:p>
    <w:p w14:paraId="190E4156">
      <w:pPr>
        <w:spacing w:line="360" w:lineRule="auto"/>
        <w:ind w:firstLine="480" w:firstLineChars="200"/>
        <w:rPr>
          <w:rFonts w:hint="eastAsia" w:ascii="宋体" w:hAnsi="宋体" w:cs="宋体"/>
          <w:sz w:val="24"/>
        </w:rPr>
      </w:pPr>
    </w:p>
    <w:p w14:paraId="52ED42DA">
      <w:pPr>
        <w:spacing w:line="360" w:lineRule="auto"/>
        <w:ind w:firstLine="480" w:firstLineChars="200"/>
        <w:rPr>
          <w:rFonts w:hint="eastAsia" w:ascii="宋体" w:hAnsi="宋体" w:cs="宋体"/>
          <w:sz w:val="24"/>
        </w:rPr>
      </w:pPr>
    </w:p>
    <w:p w14:paraId="732A9164">
      <w:pPr>
        <w:pStyle w:val="6"/>
        <w:tabs>
          <w:tab w:val="left" w:pos="6360"/>
          <w:tab w:val="left" w:pos="7019"/>
          <w:tab w:val="left" w:pos="7259"/>
          <w:tab w:val="left" w:pos="8279"/>
        </w:tabs>
        <w:ind w:firstLine="480" w:firstLineChars="200"/>
        <w:rPr>
          <w:rFonts w:cs="宋体"/>
        </w:rPr>
      </w:pPr>
      <w:r>
        <w:rPr>
          <w:rFonts w:hint="eastAsia" w:cs="宋体"/>
          <w:spacing w:val="0"/>
          <w:kern w:val="0"/>
          <w:szCs w:val="24"/>
          <w:fitText w:val="720" w:id="-899938816"/>
        </w:rPr>
        <w:t>报价</w:t>
      </w:r>
      <w:r>
        <w:rPr>
          <w:rFonts w:hint="eastAsia" w:ascii="宋体" w:hAnsi="宋体" w:cs="宋体"/>
          <w:spacing w:val="0"/>
          <w:kern w:val="0"/>
          <w:szCs w:val="24"/>
          <w:fitText w:val="720" w:id="-899938816"/>
        </w:rPr>
        <w:t>人</w:t>
      </w:r>
      <w:r>
        <w:rPr>
          <w:rFonts w:hint="eastAsia" w:ascii="宋体" w:hAnsi="宋体" w:cs="宋体"/>
          <w:szCs w:val="24"/>
        </w:rPr>
        <w:t>：</w:t>
      </w:r>
      <w:r>
        <w:rPr>
          <w:rFonts w:hint="eastAsia" w:ascii="宋体" w:hAnsi="宋体" w:cs="宋体"/>
          <w:szCs w:val="24"/>
          <w:u w:val="single" w:color="000000"/>
        </w:rPr>
        <w:tab/>
      </w:r>
    </w:p>
    <w:p w14:paraId="43188E42">
      <w:pPr>
        <w:spacing w:line="360" w:lineRule="auto"/>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ab/>
      </w:r>
      <w:r>
        <w:rPr>
          <w:rFonts w:hint="eastAsia" w:ascii="宋体" w:hAnsi="宋体" w:cs="宋体"/>
          <w:sz w:val="24"/>
          <w:u w:val="single"/>
        </w:rPr>
        <w:t xml:space="preserve">                                       </w:t>
      </w:r>
    </w:p>
    <w:p w14:paraId="2885E3AC">
      <w:pPr>
        <w:spacing w:line="360" w:lineRule="auto"/>
        <w:ind w:firstLine="480" w:firstLineChars="200"/>
        <w:rPr>
          <w:rFonts w:ascii="Times New Roman" w:hAnsi="Times New Roman"/>
        </w:rPr>
      </w:pPr>
      <w:r>
        <w:rPr>
          <w:rFonts w:hint="eastAsia" w:ascii="宋体" w:hAnsi="宋体" w:cs="宋体"/>
          <w:sz w:val="24"/>
        </w:rPr>
        <w:t>电  话：</w:t>
      </w:r>
      <w:r>
        <w:rPr>
          <w:rFonts w:hint="eastAsia" w:ascii="宋体" w:hAnsi="宋体" w:cs="宋体"/>
          <w:sz w:val="24"/>
          <w:u w:val="single"/>
        </w:rPr>
        <w:t xml:space="preserve">                                         </w:t>
      </w:r>
    </w:p>
    <w:p w14:paraId="2FB78938">
      <w:pPr>
        <w:widowControl/>
        <w:jc w:val="left"/>
        <w:rPr>
          <w:rFonts w:hint="eastAsia" w:ascii="宋体" w:hAnsi="宋体" w:cs="宋体"/>
          <w:b/>
          <w:bCs/>
          <w:kern w:val="0"/>
          <w:sz w:val="24"/>
        </w:rPr>
      </w:pPr>
      <w:bookmarkStart w:id="0" w:name="_Toc16176739"/>
      <w:bookmarkStart w:id="1" w:name="_Toc69117387"/>
      <w:r>
        <w:rPr>
          <w:rFonts w:hint="eastAsia" w:ascii="宋体" w:hAnsi="宋体" w:cs="宋体"/>
          <w:sz w:val="24"/>
        </w:rPr>
        <w:br w:type="page"/>
      </w:r>
    </w:p>
    <w:p w14:paraId="5B788F1D">
      <w:pPr>
        <w:pStyle w:val="17"/>
        <w:snapToGrid w:val="0"/>
        <w:spacing w:line="360" w:lineRule="auto"/>
        <w:rPr>
          <w:sz w:val="24"/>
          <w:szCs w:val="24"/>
          <w:lang w:eastAsia="zh-CN"/>
        </w:rPr>
      </w:pPr>
      <w:r>
        <w:rPr>
          <w:rFonts w:hint="eastAsia" w:ascii="宋体" w:hAnsi="宋体" w:cs="宋体"/>
          <w:sz w:val="24"/>
          <w:szCs w:val="24"/>
          <w:lang w:eastAsia="zh-CN"/>
        </w:rPr>
        <w:t>2授权委托书</w:t>
      </w:r>
    </w:p>
    <w:bookmarkEnd w:id="0"/>
    <w:bookmarkEnd w:id="1"/>
    <w:p w14:paraId="3B17242D">
      <w:pPr>
        <w:snapToGrid w:val="0"/>
        <w:spacing w:line="288" w:lineRule="auto"/>
        <w:jc w:val="center"/>
        <w:rPr>
          <w:rFonts w:hint="eastAsia" w:hAnsi="宋体"/>
          <w:b/>
          <w:sz w:val="28"/>
          <w:szCs w:val="28"/>
        </w:rPr>
      </w:pPr>
      <w:r>
        <w:rPr>
          <w:rFonts w:hint="eastAsia" w:hAnsi="宋体"/>
          <w:b/>
          <w:sz w:val="28"/>
          <w:szCs w:val="28"/>
        </w:rPr>
        <w:t>授权委托书</w:t>
      </w:r>
    </w:p>
    <w:p w14:paraId="01D3A79F">
      <w:pPr>
        <w:snapToGrid w:val="0"/>
        <w:spacing w:line="288" w:lineRule="auto"/>
        <w:ind w:right="-210" w:rightChars="-100" w:firstLine="516" w:firstLineChars="200"/>
        <w:rPr>
          <w:spacing w:val="9"/>
        </w:rPr>
      </w:pPr>
      <w:r>
        <w:rPr>
          <w:spacing w:val="9"/>
          <w:sz w:val="24"/>
        </w:rPr>
        <w:t>本人</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w:t>
      </w:r>
      <w:r>
        <w:rPr>
          <w:rFonts w:hint="eastAsia"/>
          <w:spacing w:val="9"/>
          <w:sz w:val="24"/>
        </w:rPr>
        <w:t>是</w:t>
      </w:r>
      <w:r>
        <w:rPr>
          <w:rFonts w:hint="eastAsia"/>
          <w:spacing w:val="9"/>
          <w:sz w:val="24"/>
          <w:u w:val="single"/>
        </w:rPr>
        <w:t xml:space="preserve">                         </w:t>
      </w:r>
      <w:r>
        <w:rPr>
          <w:spacing w:val="9"/>
          <w:sz w:val="24"/>
          <w:u w:val="single"/>
        </w:rPr>
        <w:t xml:space="preserve"> </w:t>
      </w:r>
      <w:r>
        <w:rPr>
          <w:spacing w:val="9"/>
          <w:sz w:val="24"/>
        </w:rPr>
        <w:t>（</w:t>
      </w:r>
      <w:r>
        <w:rPr>
          <w:rFonts w:hint="eastAsia"/>
          <w:spacing w:val="9"/>
          <w:sz w:val="24"/>
        </w:rPr>
        <w:t>报价</w:t>
      </w:r>
      <w:r>
        <w:rPr>
          <w:spacing w:val="9"/>
          <w:sz w:val="24"/>
        </w:rPr>
        <w:t>人名称）的法定代表人，现委托</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（姓名）为我方代理人。代理人根据授权，以我方名义签署</w:t>
      </w:r>
      <w:r>
        <w:rPr>
          <w:rFonts w:hint="default" w:ascii="Times New Roman" w:hAnsi="Times New Roman" w:cs="Times New Roman"/>
          <w:spacing w:val="9"/>
          <w:sz w:val="24"/>
        </w:rPr>
        <w:t>、</w:t>
      </w:r>
      <w:r>
        <w:rPr>
          <w:spacing w:val="9"/>
          <w:sz w:val="24"/>
        </w:rPr>
        <w:t>确认</w:t>
      </w:r>
      <w:r>
        <w:rPr>
          <w:rFonts w:hint="default" w:ascii="Times New Roman" w:hAnsi="Times New Roman" w:cs="Times New Roman"/>
          <w:spacing w:val="9"/>
          <w:sz w:val="24"/>
        </w:rPr>
        <w:t>、</w:t>
      </w:r>
      <w:r>
        <w:rPr>
          <w:spacing w:val="9"/>
          <w:sz w:val="24"/>
        </w:rPr>
        <w:t>递交、撤回、修改</w:t>
      </w:r>
      <w:r>
        <w:rPr>
          <w:rFonts w:hint="eastAsia" w:ascii="宋体" w:hAnsi="宋体" w:cs="宋体"/>
          <w:b/>
          <w:sz w:val="24"/>
          <w:u w:val="single"/>
          <w:lang w:val="en-US" w:eastAsia="zh-CN"/>
        </w:rPr>
        <w:t xml:space="preserve"> </w:t>
      </w:r>
      <w:r>
        <w:rPr>
          <w:rFonts w:hint="eastAsia" w:ascii="Times New Roman" w:hAnsi="Times New Roman"/>
          <w:b w:val="0"/>
          <w:bCs w:val="0"/>
          <w:sz w:val="24"/>
          <w:u w:val="single"/>
        </w:rPr>
        <w:t>辽宁省秀水河（辽河回水段）河道治理工程环境现状</w:t>
      </w:r>
      <w:r>
        <w:rPr>
          <w:rFonts w:hint="eastAsia"/>
          <w:u w:val="single"/>
        </w:rPr>
        <w:t>监</w:t>
      </w:r>
      <w:r>
        <w:rPr>
          <w:rFonts w:hint="eastAsia" w:ascii="Times New Roman" w:hAnsi="Times New Roman" w:eastAsia="宋体" w:cs="Times New Roman"/>
          <w:b w:val="0"/>
          <w:bCs w:val="0"/>
          <w:sz w:val="24"/>
          <w:u w:val="single"/>
        </w:rPr>
        <w:t>测</w:t>
      </w:r>
      <w:r>
        <w:rPr>
          <w:rFonts w:hint="eastAsia" w:ascii="Times New Roman" w:hAnsi="Times New Roman" w:eastAsia="宋体" w:cs="Times New Roman"/>
          <w:b w:val="0"/>
          <w:bCs w:val="0"/>
          <w:sz w:val="24"/>
          <w:u w:val="single"/>
          <w:lang w:val="en-US" w:eastAsia="zh-CN"/>
        </w:rPr>
        <w:t xml:space="preserve"> </w:t>
      </w:r>
      <w:r>
        <w:rPr>
          <w:rFonts w:hint="eastAsia" w:ascii="Times New Roman" w:hAnsi="Times New Roman" w:eastAsia="宋体" w:cs="Times New Roman"/>
          <w:b w:val="0"/>
          <w:bCs w:val="0"/>
          <w:sz w:val="24"/>
          <w:u w:val="single"/>
        </w:rPr>
        <w:t>报价文件</w:t>
      </w:r>
      <w:r>
        <w:rPr>
          <w:rFonts w:hint="eastAsia" w:ascii="Times New Roman" w:hAnsi="Times New Roman" w:eastAsia="宋体" w:cs="Times New Roman"/>
          <w:b w:val="0"/>
          <w:bCs w:val="0"/>
          <w:sz w:val="24"/>
        </w:rPr>
        <w:t>及签订合同和处</w:t>
      </w:r>
      <w:r>
        <w:rPr>
          <w:spacing w:val="9"/>
          <w:sz w:val="24"/>
        </w:rPr>
        <w:t>理有关事宜，其法律后果由我方承担。</w:t>
      </w:r>
    </w:p>
    <w:p w14:paraId="2FD22700">
      <w:pPr>
        <w:snapToGrid w:val="0"/>
        <w:spacing w:line="288" w:lineRule="auto"/>
        <w:ind w:firstLine="480" w:firstLineChars="200"/>
      </w:pPr>
      <w:r>
        <w:rPr>
          <w:sz w:val="24"/>
        </w:rPr>
        <w:t>代理人无转委托权。</w:t>
      </w:r>
    </w:p>
    <w:p w14:paraId="2C2EF33C">
      <w:pPr>
        <w:snapToGrid w:val="0"/>
        <w:spacing w:line="288" w:lineRule="auto"/>
      </w:pPr>
      <w:r>
        <w:rPr>
          <w:sz w:val="24"/>
        </w:rPr>
        <w:t>附：法定代表人身份证复印件（正反面）、委托代理人身份证复印件（正反面）</w:t>
      </w:r>
    </w:p>
    <w:tbl>
      <w:tblPr>
        <w:tblStyle w:val="10"/>
        <w:tblW w:w="85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8"/>
        <w:gridCol w:w="4298"/>
      </w:tblGrid>
      <w:tr w14:paraId="3778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4298" w:type="dxa"/>
          </w:tcPr>
          <w:p w14:paraId="2036132D">
            <w:pPr>
              <w:jc w:val="center"/>
              <w:rPr>
                <w:spacing w:val="-11"/>
                <w:sz w:val="20"/>
              </w:rPr>
            </w:pPr>
            <w:r>
              <w:rPr>
                <w:spacing w:val="-11"/>
                <w:kern w:val="0"/>
                <w:sz w:val="24"/>
              </w:rPr>
              <w:t>法定代表人身份证正面</w:t>
            </w:r>
          </w:p>
        </w:tc>
        <w:tc>
          <w:tcPr>
            <w:tcW w:w="4298" w:type="dxa"/>
          </w:tcPr>
          <w:p w14:paraId="558A58AC">
            <w:pPr>
              <w:jc w:val="center"/>
              <w:rPr>
                <w:spacing w:val="-11"/>
                <w:sz w:val="20"/>
              </w:rPr>
            </w:pPr>
            <w:r>
              <w:rPr>
                <w:spacing w:val="-11"/>
                <w:kern w:val="0"/>
                <w:sz w:val="24"/>
              </w:rPr>
              <w:t>法定代表人身份证反面</w:t>
            </w:r>
          </w:p>
        </w:tc>
      </w:tr>
      <w:tr w14:paraId="5EA20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4298" w:type="dxa"/>
          </w:tcPr>
          <w:p w14:paraId="2AE83DC3">
            <w:pPr>
              <w:jc w:val="center"/>
            </w:pPr>
            <w:r>
              <w:rPr>
                <w:spacing w:val="-11"/>
                <w:kern w:val="0"/>
                <w:sz w:val="24"/>
              </w:rPr>
              <w:t>委托代理人身份证正面</w:t>
            </w:r>
          </w:p>
        </w:tc>
        <w:tc>
          <w:tcPr>
            <w:tcW w:w="4298" w:type="dxa"/>
          </w:tcPr>
          <w:p w14:paraId="2A962F51">
            <w:pPr>
              <w:jc w:val="center"/>
            </w:pPr>
            <w:r>
              <w:rPr>
                <w:spacing w:val="-11"/>
                <w:kern w:val="0"/>
                <w:sz w:val="24"/>
              </w:rPr>
              <w:t>委托代理人身份证反面</w:t>
            </w:r>
          </w:p>
        </w:tc>
      </w:tr>
    </w:tbl>
    <w:p w14:paraId="09489E89">
      <w:pPr>
        <w:snapToGrid w:val="0"/>
        <w:spacing w:line="360" w:lineRule="auto"/>
        <w:rPr>
          <w:rFonts w:hint="eastAsia" w:ascii="宋体" w:hAnsi="宋体"/>
          <w:spacing w:val="-11"/>
        </w:rPr>
      </w:pPr>
      <w:r>
        <w:rPr>
          <w:rFonts w:ascii="宋体" w:hAnsi="宋体"/>
          <w:spacing w:val="-11"/>
          <w:sz w:val="24"/>
        </w:rPr>
        <w:t>注：本授权委托书需由报价人加盖单位公章并由其法定代表人和委托代理人签字。</w:t>
      </w:r>
    </w:p>
    <w:p w14:paraId="41F6A48B">
      <w:pPr>
        <w:snapToGrid w:val="0"/>
        <w:spacing w:line="360" w:lineRule="auto"/>
      </w:pPr>
      <w:r>
        <w:rPr>
          <w:rFonts w:hint="eastAsia"/>
          <w:sz w:val="24"/>
        </w:rPr>
        <w:t xml:space="preserve">报  价  </w:t>
      </w:r>
      <w:r>
        <w:rPr>
          <w:sz w:val="24"/>
        </w:rPr>
        <w:t>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E1339DF">
      <w:pPr>
        <w:snapToGrid w:val="0"/>
        <w:spacing w:line="36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3A0262C1">
      <w:pPr>
        <w:snapToGrid w:val="0"/>
        <w:spacing w:line="360" w:lineRule="auto"/>
      </w:pPr>
      <w:r>
        <w:rPr>
          <w:sz w:val="24"/>
        </w:rPr>
        <w:t>委托代理人：</w:t>
      </w:r>
      <w:r>
        <w:rPr>
          <w:sz w:val="24"/>
          <w:u w:val="single"/>
        </w:rPr>
        <w:t xml:space="preserve">        </w:t>
      </w:r>
      <w:r>
        <w:rPr>
          <w:rFonts w:hint="eastAsia"/>
          <w:sz w:val="24"/>
          <w:u w:val="single"/>
        </w:rPr>
        <w:t xml:space="preserve">                 </w:t>
      </w:r>
      <w:r>
        <w:rPr>
          <w:sz w:val="24"/>
          <w:u w:val="single"/>
        </w:rPr>
        <w:t xml:space="preserve">   </w:t>
      </w:r>
      <w:r>
        <w:rPr>
          <w:sz w:val="24"/>
        </w:rPr>
        <w:t>（签字）</w:t>
      </w:r>
    </w:p>
    <w:p w14:paraId="167F0037">
      <w:pPr>
        <w:snapToGrid w:val="0"/>
        <w:spacing w:line="36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0A67DC70">
      <w:pPr>
        <w:widowControl/>
        <w:jc w:val="left"/>
        <w:rPr>
          <w:rFonts w:hint="eastAsia" w:ascii="宋体" w:hAnsi="宋体" w:cs="宋体"/>
          <w:sz w:val="24"/>
        </w:rPr>
      </w:pPr>
      <w:r>
        <w:rPr>
          <w:rFonts w:hint="eastAsia" w:ascii="宋体" w:hAnsi="宋体" w:cs="宋体"/>
          <w:sz w:val="24"/>
        </w:rPr>
        <w:br w:type="page"/>
      </w:r>
    </w:p>
    <w:p w14:paraId="06C95B05">
      <w:pPr>
        <w:jc w:val="center"/>
        <w:rPr>
          <w:rFonts w:hint="eastAsia" w:ascii="宋体" w:hAnsi="宋体" w:cs="宋体"/>
          <w:sz w:val="24"/>
          <w:lang w:val="en-US" w:eastAsia="zh-CN"/>
        </w:rPr>
      </w:pPr>
      <w:r>
        <w:rPr>
          <w:rFonts w:hint="eastAsia" w:ascii="宋体" w:hAnsi="宋体" w:cs="宋体"/>
          <w:b/>
          <w:bCs/>
          <w:sz w:val="24"/>
          <w:lang w:val="en-US" w:eastAsia="zh-CN"/>
        </w:rPr>
        <w:t>3 服务价格明细表</w:t>
      </w:r>
      <w:r>
        <w:rPr>
          <w:rFonts w:hint="eastAsia" w:ascii="宋体" w:hAnsi="宋体" w:cs="宋体"/>
          <w:sz w:val="24"/>
          <w:lang w:val="en-US" w:eastAsia="zh-CN"/>
        </w:rPr>
        <w:t>（格式自拟，需</w:t>
      </w:r>
      <w:r>
        <w:rPr>
          <w:rFonts w:ascii="Times New Roman"/>
          <w:sz w:val="24"/>
          <w:szCs w:val="24"/>
        </w:rPr>
        <w:t>带有监测单位公章</w:t>
      </w:r>
      <w:r>
        <w:rPr>
          <w:rFonts w:hint="eastAsia" w:ascii="宋体" w:hAnsi="宋体" w:cs="宋体"/>
          <w:sz w:val="24"/>
          <w:lang w:val="en-US" w:eastAsia="zh-CN"/>
        </w:rPr>
        <w:t>）</w:t>
      </w:r>
    </w:p>
    <w:p w14:paraId="3AB58CEA">
      <w:pPr>
        <w:jc w:val="both"/>
        <w:rPr>
          <w:rFonts w:hint="eastAsia" w:ascii="宋体" w:hAnsi="宋体" w:cs="宋体"/>
          <w:sz w:val="24"/>
          <w:lang w:val="en-US" w:eastAsia="zh-CN"/>
        </w:rPr>
      </w:pPr>
    </w:p>
    <w:p w14:paraId="0BD99491">
      <w:pPr>
        <w:jc w:val="both"/>
        <w:rPr>
          <w:rFonts w:hint="default" w:ascii="宋体" w:hAnsi="宋体" w:cs="宋体"/>
          <w:sz w:val="24"/>
          <w:lang w:val="en-US" w:eastAsia="zh-CN"/>
        </w:rPr>
      </w:pPr>
    </w:p>
    <w:p w14:paraId="5008BAA3">
      <w:pPr>
        <w:ind w:firstLine="2880" w:firstLineChars="1200"/>
        <w:rPr>
          <w:rFonts w:hint="eastAsia" w:ascii="宋体" w:hAnsi="宋体" w:cs="宋体"/>
          <w:sz w:val="24"/>
          <w:lang w:val="en-US" w:eastAsia="zh-CN"/>
        </w:rPr>
      </w:pPr>
    </w:p>
    <w:p w14:paraId="5A330A03">
      <w:pPr>
        <w:ind w:firstLine="2880" w:firstLineChars="1200"/>
        <w:rPr>
          <w:rFonts w:hint="eastAsia" w:ascii="宋体" w:hAnsi="宋体" w:cs="宋体"/>
          <w:sz w:val="24"/>
          <w:lang w:val="en-US" w:eastAsia="zh-CN"/>
        </w:rPr>
      </w:pPr>
    </w:p>
    <w:p w14:paraId="7BDE462D">
      <w:pPr>
        <w:ind w:firstLine="2880" w:firstLineChars="1200"/>
        <w:rPr>
          <w:rFonts w:hint="eastAsia" w:ascii="宋体" w:hAnsi="宋体" w:cs="宋体"/>
          <w:sz w:val="24"/>
          <w:lang w:val="en-US" w:eastAsia="zh-CN"/>
        </w:rPr>
      </w:pPr>
    </w:p>
    <w:p w14:paraId="5EE479C5">
      <w:pPr>
        <w:ind w:firstLine="2880" w:firstLineChars="1200"/>
        <w:rPr>
          <w:rFonts w:hint="eastAsia" w:ascii="宋体" w:hAnsi="宋体" w:cs="宋体"/>
          <w:sz w:val="24"/>
          <w:lang w:val="en-US" w:eastAsia="zh-CN"/>
        </w:rPr>
      </w:pPr>
    </w:p>
    <w:p w14:paraId="54BD9528">
      <w:pPr>
        <w:ind w:firstLine="2880" w:firstLineChars="1200"/>
        <w:rPr>
          <w:rFonts w:hint="eastAsia" w:ascii="宋体" w:hAnsi="宋体" w:cs="宋体"/>
          <w:sz w:val="24"/>
          <w:lang w:val="en-US" w:eastAsia="zh-CN"/>
        </w:rPr>
      </w:pPr>
    </w:p>
    <w:p w14:paraId="244191F9">
      <w:pPr>
        <w:ind w:firstLine="2880" w:firstLineChars="1200"/>
        <w:rPr>
          <w:rFonts w:hint="eastAsia" w:ascii="宋体" w:hAnsi="宋体" w:cs="宋体"/>
          <w:sz w:val="24"/>
          <w:lang w:val="en-US" w:eastAsia="zh-CN"/>
        </w:rPr>
      </w:pPr>
    </w:p>
    <w:p w14:paraId="40F8C982">
      <w:pPr>
        <w:ind w:firstLine="2880" w:firstLineChars="1200"/>
        <w:rPr>
          <w:rFonts w:hint="eastAsia" w:ascii="宋体" w:hAnsi="宋体" w:cs="宋体"/>
          <w:sz w:val="24"/>
          <w:lang w:val="en-US" w:eastAsia="zh-CN"/>
        </w:rPr>
      </w:pPr>
    </w:p>
    <w:p w14:paraId="2F7C541F">
      <w:pPr>
        <w:ind w:firstLine="2880" w:firstLineChars="1200"/>
        <w:rPr>
          <w:rFonts w:hint="eastAsia" w:ascii="宋体" w:hAnsi="宋体" w:cs="宋体"/>
          <w:sz w:val="24"/>
          <w:lang w:val="en-US" w:eastAsia="zh-CN"/>
        </w:rPr>
      </w:pPr>
    </w:p>
    <w:p w14:paraId="2CE3FEE3">
      <w:pPr>
        <w:ind w:firstLine="2880" w:firstLineChars="1200"/>
        <w:rPr>
          <w:rFonts w:hint="eastAsia" w:ascii="宋体" w:hAnsi="宋体" w:cs="宋体"/>
          <w:sz w:val="24"/>
          <w:lang w:val="en-US" w:eastAsia="zh-CN"/>
        </w:rPr>
      </w:pPr>
    </w:p>
    <w:p w14:paraId="373F5AF0">
      <w:pPr>
        <w:ind w:firstLine="2880" w:firstLineChars="1200"/>
        <w:rPr>
          <w:rFonts w:hint="eastAsia" w:ascii="宋体" w:hAnsi="宋体" w:cs="宋体"/>
          <w:sz w:val="24"/>
          <w:lang w:val="en-US" w:eastAsia="zh-CN"/>
        </w:rPr>
      </w:pPr>
    </w:p>
    <w:p w14:paraId="20DEADD9">
      <w:pPr>
        <w:ind w:firstLine="2880" w:firstLineChars="1200"/>
        <w:rPr>
          <w:rFonts w:hint="eastAsia" w:ascii="宋体" w:hAnsi="宋体" w:cs="宋体"/>
          <w:sz w:val="24"/>
          <w:lang w:val="en-US" w:eastAsia="zh-CN"/>
        </w:rPr>
      </w:pPr>
    </w:p>
    <w:p w14:paraId="3ECCE17E">
      <w:pPr>
        <w:ind w:firstLine="2880" w:firstLineChars="1200"/>
        <w:rPr>
          <w:rFonts w:hint="eastAsia" w:ascii="宋体" w:hAnsi="宋体" w:cs="宋体"/>
          <w:sz w:val="24"/>
          <w:lang w:val="en-US" w:eastAsia="zh-CN"/>
        </w:rPr>
      </w:pPr>
    </w:p>
    <w:p w14:paraId="1413F1B6">
      <w:pPr>
        <w:ind w:firstLine="2880" w:firstLineChars="1200"/>
        <w:rPr>
          <w:rFonts w:hint="eastAsia" w:ascii="宋体" w:hAnsi="宋体" w:cs="宋体"/>
          <w:sz w:val="24"/>
          <w:lang w:val="en-US" w:eastAsia="zh-CN"/>
        </w:rPr>
      </w:pPr>
    </w:p>
    <w:p w14:paraId="55D20CFC">
      <w:pPr>
        <w:ind w:firstLine="2880" w:firstLineChars="1200"/>
        <w:rPr>
          <w:rFonts w:hint="eastAsia" w:ascii="宋体" w:hAnsi="宋体" w:cs="宋体"/>
          <w:sz w:val="24"/>
          <w:lang w:val="en-US" w:eastAsia="zh-CN"/>
        </w:rPr>
      </w:pPr>
    </w:p>
    <w:p w14:paraId="111FBF0E">
      <w:pPr>
        <w:ind w:firstLine="2891" w:firstLineChars="1200"/>
        <w:rPr>
          <w:rFonts w:hint="eastAsia" w:ascii="宋体" w:hAnsi="宋体" w:eastAsia="宋体" w:cs="宋体"/>
          <w:sz w:val="24"/>
          <w:lang w:eastAsia="zh-CN"/>
        </w:rPr>
      </w:pPr>
      <w:r>
        <w:rPr>
          <w:rFonts w:hint="eastAsia" w:ascii="宋体" w:hAnsi="宋体" w:cs="宋体"/>
          <w:b/>
          <w:bCs/>
          <w:sz w:val="24"/>
          <w:lang w:val="en-US" w:eastAsia="zh-CN"/>
        </w:rPr>
        <w:t>4</w:t>
      </w:r>
      <w:r>
        <w:rPr>
          <w:rFonts w:hint="eastAsia" w:ascii="宋体" w:hAnsi="宋体" w:cs="宋体"/>
          <w:b/>
          <w:bCs/>
          <w:sz w:val="24"/>
        </w:rPr>
        <w:t>资格审查资料</w:t>
      </w:r>
      <w:r>
        <w:rPr>
          <w:rFonts w:hint="eastAsia" w:ascii="宋体" w:hAnsi="宋体" w:cs="宋体"/>
          <w:sz w:val="24"/>
          <w:lang w:eastAsia="zh-CN"/>
        </w:rPr>
        <w:t>（</w:t>
      </w:r>
      <w:r>
        <w:rPr>
          <w:rFonts w:hint="eastAsia" w:ascii="宋体" w:hAnsi="宋体" w:cs="宋体"/>
          <w:sz w:val="24"/>
          <w:lang w:val="en-US" w:eastAsia="zh-CN"/>
        </w:rPr>
        <w:t>见</w:t>
      </w:r>
      <w:r>
        <w:rPr>
          <w:rFonts w:ascii="Times New Roman" w:hAnsi="Times New Roman"/>
          <w:b w:val="0"/>
          <w:bCs/>
          <w:kern w:val="0"/>
          <w:sz w:val="24"/>
          <w:lang w:bidi="en-US"/>
        </w:rPr>
        <w:t>资格条件</w:t>
      </w:r>
      <w:r>
        <w:rPr>
          <w:rFonts w:hint="eastAsia" w:ascii="宋体" w:hAnsi="宋体" w:cs="宋体"/>
          <w:sz w:val="24"/>
          <w:lang w:eastAsia="zh-CN"/>
        </w:rPr>
        <w:t>）</w:t>
      </w:r>
    </w:p>
    <w:p w14:paraId="1C406325">
      <w:pPr>
        <w:rPr>
          <w:rFonts w:hint="eastAsia" w:ascii="宋体" w:hAnsi="宋体" w:cs="宋体"/>
          <w:b/>
          <w:bCs/>
          <w:sz w:val="24"/>
        </w:rPr>
      </w:pPr>
      <w:r>
        <w:rPr>
          <w:rFonts w:hint="eastAsia" w:ascii="宋体" w:hAnsi="宋体" w:cs="宋体"/>
          <w:b/>
          <w:bCs/>
          <w:sz w:val="24"/>
        </w:rPr>
        <w:br w:type="page"/>
      </w:r>
    </w:p>
    <w:p w14:paraId="0D56853A">
      <w:pPr>
        <w:outlineLvl w:val="0"/>
        <w:rPr>
          <w:rFonts w:hint="eastAsia" w:ascii="Times New Roman" w:hAnsi="Times New Roman"/>
          <w:b/>
          <w:sz w:val="24"/>
          <w:szCs w:val="24"/>
        </w:rPr>
      </w:pPr>
      <w:r>
        <w:rPr>
          <w:rFonts w:hint="eastAsia" w:ascii="宋体" w:hAnsi="宋体" w:cs="宋体"/>
          <w:b/>
          <w:sz w:val="28"/>
          <w:szCs w:val="28"/>
        </w:rPr>
        <w:t>附件</w:t>
      </w:r>
      <w:r>
        <w:rPr>
          <w:rFonts w:hint="eastAsia" w:ascii="宋体" w:hAnsi="宋体" w:cs="宋体"/>
          <w:b/>
          <w:sz w:val="28"/>
          <w:szCs w:val="28"/>
          <w:lang w:val="en-US" w:eastAsia="zh-CN"/>
        </w:rPr>
        <w:t xml:space="preserve">2                      </w:t>
      </w:r>
      <w:r>
        <w:rPr>
          <w:rFonts w:hint="eastAsia" w:ascii="Times New Roman" w:hAnsi="Times New Roman"/>
          <w:b/>
          <w:sz w:val="24"/>
          <w:szCs w:val="24"/>
        </w:rPr>
        <w:t>监测方案</w:t>
      </w:r>
    </w:p>
    <w:p w14:paraId="77B0864A">
      <w:pPr>
        <w:outlineLvl w:val="0"/>
        <w:rPr>
          <w:rFonts w:hint="eastAsia" w:ascii="Times New Roman" w:hAnsi="Times New Roman"/>
          <w:b/>
          <w:sz w:val="24"/>
          <w:szCs w:val="24"/>
        </w:rPr>
      </w:pPr>
    </w:p>
    <w:p w14:paraId="1D89F7BC">
      <w:pPr>
        <w:outlineLvl w:val="0"/>
        <w:rPr>
          <w:rFonts w:hint="eastAsia" w:ascii="Times New Roman" w:hAnsi="Times New Roman"/>
          <w:b/>
          <w:sz w:val="24"/>
          <w:szCs w:val="24"/>
        </w:rPr>
      </w:pPr>
    </w:p>
    <w:p w14:paraId="3619D8A4">
      <w:pPr>
        <w:outlineLvl w:val="0"/>
        <w:rPr>
          <w:rFonts w:ascii="Times New Roman" w:hAnsi="Times New Roman"/>
          <w:b/>
          <w:sz w:val="24"/>
          <w:szCs w:val="24"/>
        </w:rPr>
      </w:pPr>
      <w:r>
        <w:rPr>
          <w:rFonts w:hint="eastAsia" w:ascii="Times New Roman" w:hAnsi="Times New Roman"/>
          <w:b/>
          <w:sz w:val="24"/>
          <w:szCs w:val="24"/>
        </w:rPr>
        <w:t>1.水环境现状监测</w:t>
      </w:r>
    </w:p>
    <w:p w14:paraId="727B91CC">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6993F2A6">
      <w:pPr>
        <w:ind w:firstLine="480" w:firstLineChars="200"/>
        <w:rPr>
          <w:rFonts w:hint="eastAsia" w:ascii="Times New Roman" w:eastAsia="宋体" w:cs="Times New Roman"/>
          <w:sz w:val="24"/>
          <w:szCs w:val="24"/>
          <w:lang w:eastAsia="zh-CN"/>
        </w:rPr>
      </w:pPr>
      <w:r>
        <w:rPr>
          <w:rFonts w:ascii="Times New Roman" w:eastAsia="宋体" w:cs="Times New Roman"/>
          <w:sz w:val="24"/>
          <w:szCs w:val="24"/>
        </w:rPr>
        <w:t>共布设</w:t>
      </w:r>
      <w:r>
        <w:rPr>
          <w:rFonts w:hint="eastAsia" w:ascii="Times New Roman" w:cs="Times New Roman"/>
          <w:sz w:val="24"/>
          <w:szCs w:val="24"/>
          <w:lang w:val="en-US" w:eastAsia="zh-CN"/>
        </w:rPr>
        <w:t>2</w:t>
      </w:r>
      <w:r>
        <w:rPr>
          <w:rFonts w:ascii="Times New Roman" w:eastAsia="宋体" w:cs="Times New Roman"/>
          <w:sz w:val="24"/>
          <w:szCs w:val="24"/>
        </w:rPr>
        <w:t>个水质监测断面，分别位</w:t>
      </w:r>
      <w:r>
        <w:rPr>
          <w:rFonts w:hint="eastAsia" w:ascii="Times New Roman" w:eastAsia="宋体" w:cs="Times New Roman"/>
          <w:sz w:val="24"/>
          <w:szCs w:val="24"/>
          <w:lang w:val="en-US" w:eastAsia="zh-CN"/>
        </w:rPr>
        <w:t>秀水河大桥上游</w:t>
      </w:r>
      <w:r>
        <w:rPr>
          <w:rFonts w:ascii="Times New Roman" w:eastAsia="宋体" w:cs="Times New Roman"/>
          <w:sz w:val="24"/>
          <w:szCs w:val="24"/>
        </w:rPr>
        <w:t>（1#）、</w:t>
      </w:r>
      <w:r>
        <w:rPr>
          <w:rFonts w:hint="eastAsia" w:ascii="Times New Roman" w:eastAsia="宋体" w:cs="Times New Roman"/>
          <w:sz w:val="24"/>
          <w:szCs w:val="24"/>
          <w:lang w:val="en-US" w:eastAsia="zh-CN"/>
        </w:rPr>
        <w:t>秀水河入辽河口前上游500m</w:t>
      </w:r>
      <w:r>
        <w:rPr>
          <w:rFonts w:ascii="Times New Roman" w:eastAsia="宋体" w:cs="Times New Roman"/>
          <w:sz w:val="24"/>
          <w:szCs w:val="24"/>
        </w:rPr>
        <w:t>（</w:t>
      </w:r>
      <w:r>
        <w:rPr>
          <w:rFonts w:hint="eastAsia" w:ascii="Times New Roman" w:cs="Times New Roman"/>
          <w:sz w:val="24"/>
          <w:szCs w:val="24"/>
          <w:lang w:val="en-US" w:eastAsia="zh-CN"/>
        </w:rPr>
        <w:t>2</w:t>
      </w:r>
      <w:r>
        <w:rPr>
          <w:rFonts w:ascii="Times New Roman" w:eastAsia="宋体" w:cs="Times New Roman"/>
          <w:sz w:val="24"/>
          <w:szCs w:val="24"/>
        </w:rPr>
        <w:t>#）</w:t>
      </w:r>
      <w:r>
        <w:rPr>
          <w:rFonts w:hint="eastAsia" w:ascii="Times New Roman" w:eastAsia="宋体" w:cs="Times New Roman"/>
          <w:sz w:val="24"/>
          <w:szCs w:val="24"/>
          <w:lang w:eastAsia="zh-CN"/>
        </w:rPr>
        <w:t>。</w:t>
      </w:r>
    </w:p>
    <w:p w14:paraId="1D165EFF">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D733EFF">
      <w:pPr>
        <w:ind w:firstLine="480" w:firstLineChars="200"/>
        <w:rPr>
          <w:rFonts w:ascii="Times New Roman"/>
          <w:sz w:val="24"/>
          <w:szCs w:val="24"/>
        </w:rPr>
      </w:pPr>
      <w:r>
        <w:rPr>
          <w:rFonts w:ascii="Times New Roman"/>
          <w:sz w:val="24"/>
          <w:szCs w:val="24"/>
        </w:rPr>
        <w:t>包括</w:t>
      </w:r>
      <w:r>
        <w:rPr>
          <w:rFonts w:ascii="Times New Roman" w:hAnsi="Times New Roman"/>
          <w:sz w:val="24"/>
          <w:szCs w:val="24"/>
        </w:rPr>
        <w:t>SS</w:t>
      </w:r>
      <w:r>
        <w:rPr>
          <w:rFonts w:ascii="Times New Roman"/>
          <w:sz w:val="24"/>
          <w:szCs w:val="24"/>
        </w:rPr>
        <w:t>、水温、</w:t>
      </w:r>
      <w:r>
        <w:rPr>
          <w:rFonts w:ascii="Times New Roman" w:hAnsi="Times New Roman"/>
          <w:sz w:val="24"/>
          <w:szCs w:val="24"/>
        </w:rPr>
        <w:t>pH</w:t>
      </w:r>
      <w:r>
        <w:rPr>
          <w:rFonts w:ascii="Times New Roman"/>
          <w:sz w:val="24"/>
          <w:szCs w:val="24"/>
        </w:rPr>
        <w:t>、溶解氧、高锰酸</w:t>
      </w:r>
      <w:r>
        <w:rPr>
          <w:rFonts w:hint="eastAsia" w:ascii="Times New Roman"/>
          <w:sz w:val="24"/>
          <w:szCs w:val="24"/>
          <w:lang w:val="en-US" w:eastAsia="zh-CN"/>
        </w:rPr>
        <w:t>盐</w:t>
      </w:r>
      <w:r>
        <w:rPr>
          <w:rFonts w:ascii="Times New Roman"/>
          <w:sz w:val="24"/>
          <w:szCs w:val="24"/>
        </w:rPr>
        <w:t>指数、化学需氧量、五日生化需氧量、氨氮、总氮、总磷、氟化物、石油类、阴离子表面活性剂、挥发酚、氰化物、硫化物、粪大肠菌群、铜、锌、硒、砷、汞、镉、六价铬、铅等</w:t>
      </w:r>
      <w:r>
        <w:rPr>
          <w:rFonts w:ascii="Times New Roman" w:hAnsi="Times New Roman"/>
          <w:sz w:val="24"/>
          <w:szCs w:val="24"/>
        </w:rPr>
        <w:t>24</w:t>
      </w:r>
      <w:r>
        <w:rPr>
          <w:rFonts w:ascii="Times New Roman"/>
          <w:sz w:val="24"/>
          <w:szCs w:val="24"/>
        </w:rPr>
        <w:t>项。</w:t>
      </w:r>
    </w:p>
    <w:p w14:paraId="56533D33">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79E978F6">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按照《地表水环境质量标准》</w:t>
      </w:r>
      <w:r>
        <w:rPr>
          <w:rFonts w:ascii="Times New Roman" w:hAnsi="Times New Roman" w:eastAsia="宋体" w:cs="Times New Roman"/>
          <w:sz w:val="24"/>
          <w:szCs w:val="24"/>
        </w:rPr>
        <w:t>（GB3838-2002）</w:t>
      </w:r>
      <w:r>
        <w:rPr>
          <w:rFonts w:hint="eastAsia" w:ascii="Times New Roman" w:hAnsi="Times New Roman" w:eastAsia="宋体" w:cs="Times New Roman"/>
          <w:sz w:val="24"/>
          <w:szCs w:val="24"/>
        </w:rPr>
        <w:t>和《地表水</w:t>
      </w:r>
      <w:r>
        <w:rPr>
          <w:rFonts w:hint="eastAsia" w:ascii="Times New Roman" w:hAnsi="Times New Roman" w:eastAsia="宋体" w:cs="Times New Roman"/>
          <w:sz w:val="24"/>
          <w:szCs w:val="24"/>
          <w:lang w:val="en-US" w:eastAsia="zh-CN"/>
        </w:rPr>
        <w:t>环境质量</w:t>
      </w:r>
      <w:r>
        <w:rPr>
          <w:rFonts w:hint="eastAsia" w:ascii="Times New Roman" w:hAnsi="Times New Roman" w:eastAsia="宋体" w:cs="Times New Roman"/>
          <w:sz w:val="24"/>
          <w:szCs w:val="24"/>
        </w:rPr>
        <w:t>监测技术规范》</w:t>
      </w:r>
      <w:r>
        <w:rPr>
          <w:rFonts w:ascii="Times New Roman" w:hAnsi="Times New Roman" w:eastAsia="宋体" w:cs="Times New Roman"/>
          <w:sz w:val="24"/>
          <w:szCs w:val="24"/>
        </w:rPr>
        <w:t>（HJ/T91</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中相关规定要求执行。</w:t>
      </w:r>
    </w:p>
    <w:p w14:paraId="3CB65F4B">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d</w:t>
      </w:r>
      <w:r>
        <w:rPr>
          <w:rFonts w:ascii="Times New Roman" w:hAnsi="Times New Roman" w:eastAsia="宋体" w:cs="Times New Roman"/>
          <w:sz w:val="24"/>
          <w:szCs w:val="24"/>
        </w:rPr>
        <w:t>）监测频次</w:t>
      </w:r>
    </w:p>
    <w:p w14:paraId="3A616909">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近期监测1次，每次监测</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天.</w:t>
      </w:r>
    </w:p>
    <w:p w14:paraId="661969D7">
      <w:pPr>
        <w:outlineLvl w:val="0"/>
        <w:rPr>
          <w:rFonts w:ascii="Times New Roman" w:hAnsi="Times New Roman"/>
          <w:b/>
          <w:sz w:val="24"/>
          <w:szCs w:val="24"/>
        </w:rPr>
      </w:pPr>
      <w:r>
        <w:rPr>
          <w:rFonts w:ascii="Times New Roman" w:hAnsi="Times New Roman"/>
          <w:b/>
          <w:sz w:val="24"/>
          <w:szCs w:val="24"/>
        </w:rPr>
        <w:t>2.声环境现状监测</w:t>
      </w:r>
    </w:p>
    <w:p w14:paraId="6C2ABE5F">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00176C09">
      <w:pPr>
        <w:ind w:firstLine="480" w:firstLineChars="200"/>
        <w:rPr>
          <w:rFonts w:ascii="Times New Roman" w:hAnsi="Times New Roman"/>
          <w:sz w:val="24"/>
          <w:szCs w:val="24"/>
        </w:rPr>
      </w:pPr>
      <w:r>
        <w:rPr>
          <w:rFonts w:ascii="Times New Roman"/>
          <w:sz w:val="24"/>
          <w:szCs w:val="24"/>
        </w:rPr>
        <w:t>共布设</w:t>
      </w:r>
      <w:r>
        <w:rPr>
          <w:rFonts w:hint="eastAsia" w:ascii="Times New Roman" w:hAnsi="Times New Roman"/>
          <w:sz w:val="24"/>
          <w:szCs w:val="24"/>
          <w:lang w:val="en-US" w:eastAsia="zh-CN"/>
        </w:rPr>
        <w:t>3</w:t>
      </w:r>
      <w:r>
        <w:rPr>
          <w:rFonts w:ascii="Times New Roman"/>
          <w:sz w:val="24"/>
          <w:szCs w:val="24"/>
        </w:rPr>
        <w:t>个监测点位，在</w:t>
      </w:r>
      <w:r>
        <w:rPr>
          <w:rFonts w:hint="eastAsia" w:ascii="Times New Roman"/>
          <w:sz w:val="24"/>
          <w:szCs w:val="24"/>
          <w:lang w:val="en-US" w:eastAsia="zh-CN"/>
        </w:rPr>
        <w:t>辽滨</w:t>
      </w:r>
      <w:r>
        <w:rPr>
          <w:rFonts w:ascii="Times New Roman"/>
          <w:sz w:val="24"/>
          <w:szCs w:val="24"/>
        </w:rPr>
        <w:t>村（</w:t>
      </w:r>
      <w:r>
        <w:rPr>
          <w:rFonts w:ascii="Times New Roman" w:hAnsi="Times New Roman"/>
          <w:sz w:val="24"/>
          <w:szCs w:val="24"/>
        </w:rPr>
        <w:t>1#</w:t>
      </w:r>
      <w:r>
        <w:rPr>
          <w:rFonts w:ascii="Times New Roman"/>
          <w:sz w:val="24"/>
          <w:szCs w:val="24"/>
        </w:rPr>
        <w:t>）、</w:t>
      </w:r>
      <w:r>
        <w:rPr>
          <w:rFonts w:hint="eastAsia" w:ascii="Times New Roman"/>
          <w:sz w:val="24"/>
          <w:szCs w:val="24"/>
          <w:lang w:val="en-US" w:eastAsia="zh-CN"/>
        </w:rPr>
        <w:t>东塔村</w:t>
      </w:r>
      <w:r>
        <w:rPr>
          <w:rFonts w:ascii="Times New Roman"/>
          <w:sz w:val="24"/>
          <w:szCs w:val="24"/>
        </w:rPr>
        <w:t>（</w:t>
      </w:r>
      <w:r>
        <w:rPr>
          <w:rFonts w:ascii="Times New Roman" w:hAnsi="Times New Roman"/>
          <w:sz w:val="24"/>
          <w:szCs w:val="24"/>
        </w:rPr>
        <w:t>2#</w:t>
      </w:r>
      <w:r>
        <w:rPr>
          <w:rFonts w:ascii="Times New Roman"/>
          <w:sz w:val="24"/>
          <w:szCs w:val="24"/>
        </w:rPr>
        <w:t>）</w:t>
      </w:r>
      <w:r>
        <w:rPr>
          <w:rFonts w:hint="eastAsia" w:ascii="Times New Roman"/>
          <w:sz w:val="24"/>
          <w:szCs w:val="24"/>
          <w:lang w:eastAsia="zh-CN"/>
        </w:rPr>
        <w:t>、</w:t>
      </w:r>
      <w:r>
        <w:rPr>
          <w:rFonts w:hint="eastAsia" w:ascii="Times New Roman"/>
          <w:sz w:val="24"/>
          <w:szCs w:val="24"/>
          <w:lang w:val="en-US" w:eastAsia="zh-CN"/>
        </w:rPr>
        <w:t>关家窝铺村（3#）</w:t>
      </w:r>
      <w:r>
        <w:rPr>
          <w:rFonts w:ascii="Times New Roman"/>
          <w:sz w:val="24"/>
          <w:szCs w:val="24"/>
        </w:rPr>
        <w:t>各布设</w:t>
      </w:r>
      <w:r>
        <w:rPr>
          <w:rFonts w:ascii="Times New Roman" w:hAnsi="Times New Roman"/>
          <w:sz w:val="24"/>
          <w:szCs w:val="24"/>
        </w:rPr>
        <w:t>1</w:t>
      </w:r>
      <w:r>
        <w:rPr>
          <w:rFonts w:ascii="Times New Roman"/>
          <w:sz w:val="24"/>
          <w:szCs w:val="24"/>
        </w:rPr>
        <w:t>个监测点。</w:t>
      </w:r>
    </w:p>
    <w:p w14:paraId="029B9B40">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3A901D1B">
      <w:pPr>
        <w:ind w:firstLine="480" w:firstLineChars="200"/>
        <w:rPr>
          <w:rFonts w:ascii="Times New Roman"/>
          <w:sz w:val="24"/>
          <w:szCs w:val="24"/>
        </w:rPr>
      </w:pPr>
      <w:r>
        <w:rPr>
          <w:rFonts w:ascii="Times New Roman"/>
          <w:sz w:val="24"/>
          <w:szCs w:val="24"/>
        </w:rPr>
        <w:t>连续等效</w:t>
      </w:r>
      <w:r>
        <w:rPr>
          <w:rFonts w:ascii="Times New Roman" w:hAnsi="Times New Roman"/>
          <w:sz w:val="24"/>
          <w:szCs w:val="24"/>
        </w:rPr>
        <w:t>A</w:t>
      </w:r>
      <w:r>
        <w:rPr>
          <w:rFonts w:ascii="Times New Roman"/>
          <w:sz w:val="24"/>
          <w:szCs w:val="24"/>
        </w:rPr>
        <w:t>声级</w:t>
      </w:r>
    </w:p>
    <w:p w14:paraId="4C02ED4B">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1C53D0C0">
      <w:pPr>
        <w:pStyle w:val="2"/>
        <w:ind w:firstLine="480" w:firstLineChars="200"/>
      </w:pPr>
      <w:r>
        <w:rPr>
          <w:rFonts w:hint="default" w:ascii="Times New Roman" w:hAnsi="Times New Roman" w:eastAsia="宋体" w:cs="Times New Roman"/>
          <w:color w:val="000000"/>
          <w:sz w:val="24"/>
          <w:highlight w:val="none"/>
        </w:rPr>
        <w:t>按照《建筑施工场界环境噪声排放标准》（GB12523-2011）</w:t>
      </w:r>
      <w:r>
        <w:rPr>
          <w:rFonts w:hint="eastAsia" w:ascii="Times New Roman" w:hAnsi="Times New Roman" w:cs="Times New Roman"/>
          <w:color w:val="000000"/>
          <w:sz w:val="24"/>
          <w:highlight w:val="none"/>
          <w:lang w:eastAsia="zh-CN"/>
        </w:rPr>
        <w:t>、</w:t>
      </w:r>
      <w:r>
        <w:rPr>
          <w:rFonts w:hint="default" w:ascii="Times New Roman" w:hAnsi="Times New Roman" w:eastAsia="宋体" w:cs="Times New Roman"/>
          <w:color w:val="000000"/>
          <w:sz w:val="24"/>
          <w:highlight w:val="none"/>
        </w:rPr>
        <w:t>《声环境质量标准》（GB3096-2008）</w:t>
      </w:r>
      <w:r>
        <w:rPr>
          <w:rFonts w:hint="eastAsia" w:ascii="Times New Roman" w:hAnsi="Times New Roman" w:eastAsia="宋体" w:cs="Times New Roman"/>
          <w:sz w:val="24"/>
          <w:szCs w:val="24"/>
        </w:rPr>
        <w:t>中相关规定要求执行</w:t>
      </w:r>
      <w:r>
        <w:rPr>
          <w:rFonts w:hint="default" w:ascii="Times New Roman" w:hAnsi="Times New Roman" w:eastAsia="宋体" w:cs="Times New Roman"/>
          <w:color w:val="000000"/>
          <w:sz w:val="24"/>
          <w:highlight w:val="none"/>
        </w:rPr>
        <w:t>。</w:t>
      </w:r>
    </w:p>
    <w:p w14:paraId="200E2877">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6C592AF3">
      <w:pPr>
        <w:ind w:firstLine="480" w:firstLineChars="200"/>
        <w:rPr>
          <w:rFonts w:hint="default" w:ascii="Times New Roman" w:hAnsi="Times New Roman"/>
          <w:sz w:val="24"/>
          <w:szCs w:val="24"/>
          <w:lang w:val="en-US"/>
        </w:rPr>
      </w:pPr>
      <w:r>
        <w:rPr>
          <w:rFonts w:ascii="Times New Roman"/>
          <w:sz w:val="24"/>
          <w:szCs w:val="24"/>
        </w:rPr>
        <w:t>近期</w:t>
      </w:r>
      <w:r>
        <w:rPr>
          <w:rFonts w:hint="eastAsia" w:ascii="Times New Roman"/>
          <w:sz w:val="24"/>
          <w:szCs w:val="24"/>
          <w:lang w:val="en-US" w:eastAsia="zh-CN"/>
        </w:rPr>
        <w:t>监测一天，</w:t>
      </w:r>
      <w:r>
        <w:rPr>
          <w:rFonts w:ascii="Times New Roman"/>
          <w:sz w:val="24"/>
          <w:szCs w:val="24"/>
        </w:rPr>
        <w:t>连续监测</w:t>
      </w:r>
      <w:r>
        <w:rPr>
          <w:rFonts w:hint="eastAsia" w:ascii="Times New Roman" w:hAnsi="Times New Roman"/>
          <w:sz w:val="24"/>
          <w:szCs w:val="24"/>
          <w:lang w:val="en-US" w:eastAsia="zh-CN"/>
        </w:rPr>
        <w:t>2</w:t>
      </w:r>
      <w:r>
        <w:rPr>
          <w:rFonts w:ascii="Times New Roman"/>
          <w:sz w:val="24"/>
          <w:szCs w:val="24"/>
        </w:rPr>
        <w:t>次，</w:t>
      </w:r>
      <w:r>
        <w:rPr>
          <w:rFonts w:hint="eastAsia" w:ascii="Times New Roman"/>
          <w:sz w:val="24"/>
          <w:szCs w:val="24"/>
          <w:lang w:val="en-US" w:eastAsia="zh-CN"/>
        </w:rPr>
        <w:t>昼夜各监测1次。</w:t>
      </w:r>
    </w:p>
    <w:p w14:paraId="34CFB3CA">
      <w:pPr>
        <w:ind w:firstLine="482" w:firstLineChars="200"/>
        <w:rPr>
          <w:rFonts w:ascii="Times New Roman" w:hAnsi="Times New Roman"/>
          <w:sz w:val="24"/>
          <w:szCs w:val="24"/>
        </w:rPr>
      </w:pPr>
      <w:r>
        <w:rPr>
          <w:rFonts w:ascii="Times New Roman" w:hAnsi="Times New Roman"/>
          <w:b/>
          <w:sz w:val="24"/>
          <w:szCs w:val="24"/>
        </w:rPr>
        <w:t>3.土壤环境现状监测</w:t>
      </w:r>
    </w:p>
    <w:p w14:paraId="4DB3AA16">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24827BDE">
      <w:pPr>
        <w:ind w:firstLine="480" w:firstLineChars="200"/>
        <w:rPr>
          <w:rFonts w:ascii="Times New Roman" w:hAnsi="Times New Roman"/>
          <w:sz w:val="24"/>
          <w:szCs w:val="24"/>
        </w:rPr>
      </w:pPr>
      <w:r>
        <w:rPr>
          <w:rFonts w:ascii="Times New Roman"/>
          <w:sz w:val="24"/>
          <w:szCs w:val="24"/>
        </w:rPr>
        <w:t>共布设</w:t>
      </w:r>
      <w:r>
        <w:rPr>
          <w:rFonts w:ascii="Times New Roman" w:hAnsi="Times New Roman"/>
          <w:sz w:val="24"/>
          <w:szCs w:val="24"/>
        </w:rPr>
        <w:t>3</w:t>
      </w:r>
      <w:r>
        <w:rPr>
          <w:rFonts w:ascii="Times New Roman"/>
          <w:sz w:val="24"/>
          <w:szCs w:val="24"/>
        </w:rPr>
        <w:t>个监测点位，在</w:t>
      </w:r>
      <w:r>
        <w:rPr>
          <w:rFonts w:hint="default" w:ascii="Times New Roman"/>
          <w:sz w:val="24"/>
          <w:szCs w:val="24"/>
          <w:lang w:val="en-US" w:eastAsia="zh-CN"/>
        </w:rPr>
        <w:t>堤防工程占地内</w:t>
      </w:r>
      <w:r>
        <w:rPr>
          <w:rFonts w:ascii="Times New Roman"/>
          <w:sz w:val="24"/>
          <w:szCs w:val="24"/>
        </w:rPr>
        <w:t>（</w:t>
      </w:r>
      <w:r>
        <w:rPr>
          <w:rFonts w:ascii="Times New Roman" w:hAnsi="Calibri"/>
          <w:sz w:val="24"/>
          <w:szCs w:val="24"/>
        </w:rPr>
        <w:t>1#</w:t>
      </w:r>
      <w:r>
        <w:rPr>
          <w:rFonts w:ascii="Times New Roman"/>
          <w:sz w:val="24"/>
          <w:szCs w:val="24"/>
        </w:rPr>
        <w:t>）、</w:t>
      </w:r>
      <w:r>
        <w:rPr>
          <w:rFonts w:hint="eastAsia" w:ascii="Times New Roman"/>
          <w:sz w:val="24"/>
          <w:szCs w:val="24"/>
          <w:lang w:val="en-US" w:eastAsia="zh-CN"/>
        </w:rPr>
        <w:t>辽滨村</w:t>
      </w:r>
      <w:r>
        <w:rPr>
          <w:rFonts w:ascii="Times New Roman"/>
          <w:sz w:val="24"/>
          <w:szCs w:val="24"/>
        </w:rPr>
        <w:t>（</w:t>
      </w:r>
      <w:r>
        <w:rPr>
          <w:rFonts w:ascii="Times New Roman" w:hAnsi="Times New Roman"/>
          <w:sz w:val="24"/>
          <w:szCs w:val="24"/>
        </w:rPr>
        <w:t>2#</w:t>
      </w:r>
      <w:r>
        <w:rPr>
          <w:rFonts w:ascii="Times New Roman"/>
          <w:sz w:val="24"/>
          <w:szCs w:val="24"/>
        </w:rPr>
        <w:t>）、</w:t>
      </w:r>
      <w:r>
        <w:rPr>
          <w:rFonts w:hint="eastAsia" w:ascii="Times New Roman"/>
          <w:sz w:val="24"/>
          <w:szCs w:val="24"/>
          <w:lang w:val="en-US" w:eastAsia="zh-CN"/>
        </w:rPr>
        <w:t>堤防工程占地外左侧耕地</w:t>
      </w:r>
      <w:r>
        <w:rPr>
          <w:rFonts w:ascii="Times New Roman"/>
          <w:sz w:val="24"/>
          <w:szCs w:val="24"/>
        </w:rPr>
        <w:t>（</w:t>
      </w:r>
      <w:r>
        <w:rPr>
          <w:rFonts w:ascii="Times New Roman" w:hAnsi="Times New Roman"/>
          <w:sz w:val="24"/>
          <w:szCs w:val="24"/>
        </w:rPr>
        <w:t>3#</w:t>
      </w:r>
      <w:r>
        <w:rPr>
          <w:rFonts w:ascii="Times New Roman"/>
          <w:sz w:val="24"/>
          <w:szCs w:val="24"/>
        </w:rPr>
        <w:t>）附近。</w:t>
      </w:r>
    </w:p>
    <w:p w14:paraId="10492EC8">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46D6A36">
      <w:pPr>
        <w:ind w:firstLine="480" w:firstLineChars="200"/>
        <w:rPr>
          <w:rFonts w:ascii="Times New Roman"/>
          <w:sz w:val="24"/>
          <w:szCs w:val="24"/>
        </w:rPr>
      </w:pPr>
      <w:r>
        <w:rPr>
          <w:rFonts w:ascii="Times New Roman" w:hAnsi="Times New Roman"/>
          <w:sz w:val="24"/>
          <w:szCs w:val="24"/>
        </w:rPr>
        <w:t>pH</w:t>
      </w:r>
      <w:r>
        <w:rPr>
          <w:rFonts w:ascii="Times New Roman"/>
          <w:sz w:val="24"/>
          <w:szCs w:val="24"/>
        </w:rPr>
        <w:t>、</w:t>
      </w:r>
      <w:r>
        <w:rPr>
          <w:rFonts w:hint="eastAsia" w:ascii="Times New Roman"/>
          <w:sz w:val="24"/>
          <w:szCs w:val="24"/>
          <w:lang w:val="en-US" w:eastAsia="zh-CN"/>
        </w:rPr>
        <w:t>含</w:t>
      </w:r>
      <w:r>
        <w:rPr>
          <w:rFonts w:ascii="Times New Roman"/>
          <w:sz w:val="24"/>
          <w:szCs w:val="24"/>
        </w:rPr>
        <w:t>盐量、镉、汞、砷、铅、铬、铜、镍、锌。</w:t>
      </w:r>
    </w:p>
    <w:p w14:paraId="2753DFE9">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295AA928">
      <w:pPr>
        <w:ind w:firstLine="468" w:firstLineChars="200"/>
        <w:rPr>
          <w:rFonts w:hint="eastAsia"/>
          <w:spacing w:val="-3"/>
          <w:sz w:val="24"/>
          <w:szCs w:val="24"/>
          <w:lang w:val="en-US" w:eastAsia="zh-CN"/>
        </w:rPr>
      </w:pPr>
      <w:r>
        <w:rPr>
          <w:rFonts w:hint="eastAsia"/>
          <w:spacing w:val="-3"/>
          <w:sz w:val="24"/>
          <w:szCs w:val="24"/>
          <w:lang w:val="en-US" w:eastAsia="zh-CN"/>
        </w:rPr>
        <w:t>按照《土壤环境监测技术规范》（HJ/T166-2004）中相关规定要求执行。</w:t>
      </w:r>
    </w:p>
    <w:p w14:paraId="03EB2AF5">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4DE41836">
      <w:pPr>
        <w:ind w:firstLine="480" w:firstLineChars="200"/>
        <w:rPr>
          <w:rFonts w:hint="eastAsia" w:ascii="Times New Roman" w:hAnsi="Times New Roman" w:eastAsia="宋体"/>
          <w:sz w:val="24"/>
          <w:szCs w:val="24"/>
          <w:lang w:val="en-US" w:eastAsia="zh-CN"/>
        </w:rPr>
      </w:pPr>
      <w:r>
        <w:rPr>
          <w:rFonts w:ascii="Times New Roman"/>
          <w:sz w:val="24"/>
          <w:szCs w:val="24"/>
        </w:rPr>
        <w:t>近期监测</w:t>
      </w:r>
      <w:r>
        <w:rPr>
          <w:rFonts w:ascii="Times New Roman" w:hAnsi="Times New Roman"/>
          <w:sz w:val="24"/>
          <w:szCs w:val="24"/>
        </w:rPr>
        <w:t>1</w:t>
      </w:r>
      <w:r>
        <w:rPr>
          <w:rFonts w:ascii="Times New Roman"/>
          <w:sz w:val="24"/>
          <w:szCs w:val="24"/>
        </w:rPr>
        <w:t>次</w:t>
      </w:r>
      <w:r>
        <w:rPr>
          <w:rFonts w:hint="eastAsia" w:ascii="Times New Roman"/>
          <w:sz w:val="24"/>
          <w:szCs w:val="24"/>
          <w:lang w:eastAsia="zh-CN"/>
        </w:rPr>
        <w:t>。</w:t>
      </w:r>
    </w:p>
    <w:p w14:paraId="06BA672F">
      <w:pPr>
        <w:keepNext/>
        <w:keepLines/>
        <w:widowControl/>
        <w:wordWrap w:val="0"/>
        <w:topLinePunct/>
        <w:spacing w:line="360" w:lineRule="auto"/>
        <w:rPr>
          <w:rFonts w:hint="eastAsia" w:ascii="宋体" w:hAnsi="宋体" w:eastAsia="宋体" w:cs="宋体"/>
          <w:b/>
          <w:sz w:val="28"/>
          <w:szCs w:val="28"/>
          <w:lang w:val="en-US" w:eastAsia="zh-CN"/>
        </w:rPr>
      </w:pPr>
    </w:p>
    <w:p w14:paraId="6B255B0B">
      <w:pPr>
        <w:spacing w:line="360" w:lineRule="auto"/>
        <w:rPr>
          <w:rFonts w:hint="eastAsia" w:ascii="宋体" w:hAnsi="宋体" w:cs="宋体"/>
          <w:b/>
          <w:bCs/>
          <w:sz w:val="24"/>
        </w:rPr>
      </w:pPr>
    </w:p>
    <w:sectPr>
      <w:footerReference r:id="rId4" w:type="default"/>
      <w:pgSz w:w="11906" w:h="16838"/>
      <w:pgMar w:top="1417" w:right="1417" w:bottom="1417"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CB1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472DF1">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40472DF1">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7EC1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5F009C85">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1u5d9AAAAACAQAADwAAAAAAAAABACAAAAAiAAAAZHJzL2Rvd25y&#10;ZXYueG1sUEsBAhQAFAAAAAgAh07iQMJGDH3NAQAAlgMAAA4AAAAAAAAAAQAgAAAAHwEAAGRycy9l&#10;Mm9Eb2MueG1sUEsFBgAAAAAGAAYAWQEAAF4FAAAAAA==&#10;">
              <v:fill on="f" focussize="0,0"/>
              <v:stroke on="f"/>
              <v:imagedata o:title=""/>
              <o:lock v:ext="edit" aspectratio="f"/>
              <v:textbox inset="0mm,0mm,0mm,0mm" style="mso-fit-shape-to-text:t;">
                <w:txbxContent>
                  <w:p w14:paraId="5F009C85">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886D4"/>
    <w:multiLevelType w:val="singleLevel"/>
    <w:tmpl w:val="B9D886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WIxMjU2YTk3NmQ3MTIzOTVmYTMzNDg1NWE4NzgifQ=="/>
  </w:docVars>
  <w:rsids>
    <w:rsidRoot w:val="00172A27"/>
    <w:rsid w:val="0003188B"/>
    <w:rsid w:val="00072243"/>
    <w:rsid w:val="00172A27"/>
    <w:rsid w:val="001B4235"/>
    <w:rsid w:val="00223962"/>
    <w:rsid w:val="00256629"/>
    <w:rsid w:val="00262837"/>
    <w:rsid w:val="00294A96"/>
    <w:rsid w:val="002B2516"/>
    <w:rsid w:val="003731E2"/>
    <w:rsid w:val="003F4BFD"/>
    <w:rsid w:val="004D43CC"/>
    <w:rsid w:val="00501722"/>
    <w:rsid w:val="00520346"/>
    <w:rsid w:val="00561BD0"/>
    <w:rsid w:val="005E07D1"/>
    <w:rsid w:val="006113B5"/>
    <w:rsid w:val="006173AB"/>
    <w:rsid w:val="006911EA"/>
    <w:rsid w:val="0070415C"/>
    <w:rsid w:val="00715C2E"/>
    <w:rsid w:val="00761D93"/>
    <w:rsid w:val="007D2EC7"/>
    <w:rsid w:val="00812E87"/>
    <w:rsid w:val="008A3F9A"/>
    <w:rsid w:val="008E17C7"/>
    <w:rsid w:val="008E6AC5"/>
    <w:rsid w:val="008E7F2C"/>
    <w:rsid w:val="00946B51"/>
    <w:rsid w:val="00982FAD"/>
    <w:rsid w:val="009C3FCE"/>
    <w:rsid w:val="009D3417"/>
    <w:rsid w:val="00A069AB"/>
    <w:rsid w:val="00A0756E"/>
    <w:rsid w:val="00A628DC"/>
    <w:rsid w:val="00AA74A5"/>
    <w:rsid w:val="00B763FC"/>
    <w:rsid w:val="00CC5451"/>
    <w:rsid w:val="00D74060"/>
    <w:rsid w:val="00E210D9"/>
    <w:rsid w:val="00E46D76"/>
    <w:rsid w:val="00E747C8"/>
    <w:rsid w:val="00EE54C5"/>
    <w:rsid w:val="00F266CB"/>
    <w:rsid w:val="00F64228"/>
    <w:rsid w:val="00F8628B"/>
    <w:rsid w:val="024D5C7C"/>
    <w:rsid w:val="02B61979"/>
    <w:rsid w:val="045763A1"/>
    <w:rsid w:val="0688519F"/>
    <w:rsid w:val="07246782"/>
    <w:rsid w:val="08F54BC3"/>
    <w:rsid w:val="0A670B47"/>
    <w:rsid w:val="0D8A34B8"/>
    <w:rsid w:val="0DD51849"/>
    <w:rsid w:val="0EDD0E76"/>
    <w:rsid w:val="16D13B7A"/>
    <w:rsid w:val="16E319FD"/>
    <w:rsid w:val="170E617C"/>
    <w:rsid w:val="1A3E663D"/>
    <w:rsid w:val="1CCA7A83"/>
    <w:rsid w:val="1E956246"/>
    <w:rsid w:val="1EAF02C7"/>
    <w:rsid w:val="20A00ECF"/>
    <w:rsid w:val="214C71A6"/>
    <w:rsid w:val="21EC5EE5"/>
    <w:rsid w:val="222E3C91"/>
    <w:rsid w:val="240C5533"/>
    <w:rsid w:val="243C7723"/>
    <w:rsid w:val="25827B2D"/>
    <w:rsid w:val="25AA25F4"/>
    <w:rsid w:val="27103069"/>
    <w:rsid w:val="27372229"/>
    <w:rsid w:val="284D6D1F"/>
    <w:rsid w:val="299C06C7"/>
    <w:rsid w:val="2BD23BBF"/>
    <w:rsid w:val="2C3E4628"/>
    <w:rsid w:val="2F7553E7"/>
    <w:rsid w:val="2F8A31E9"/>
    <w:rsid w:val="3076226D"/>
    <w:rsid w:val="30A45874"/>
    <w:rsid w:val="38D967A0"/>
    <w:rsid w:val="3A3A35B2"/>
    <w:rsid w:val="3B4C3695"/>
    <w:rsid w:val="3E19526C"/>
    <w:rsid w:val="3F3A1267"/>
    <w:rsid w:val="3F7A182D"/>
    <w:rsid w:val="416E22D7"/>
    <w:rsid w:val="41825653"/>
    <w:rsid w:val="4408323E"/>
    <w:rsid w:val="4681419F"/>
    <w:rsid w:val="47800FE2"/>
    <w:rsid w:val="49EC31B0"/>
    <w:rsid w:val="4A630E73"/>
    <w:rsid w:val="4C1928CE"/>
    <w:rsid w:val="4F626B0C"/>
    <w:rsid w:val="520E031B"/>
    <w:rsid w:val="550C3032"/>
    <w:rsid w:val="55F827AC"/>
    <w:rsid w:val="5C9F3223"/>
    <w:rsid w:val="5D202590"/>
    <w:rsid w:val="5DEC23C3"/>
    <w:rsid w:val="60453205"/>
    <w:rsid w:val="60D777F7"/>
    <w:rsid w:val="62922C9D"/>
    <w:rsid w:val="65A658DB"/>
    <w:rsid w:val="67036FA5"/>
    <w:rsid w:val="68DE34B1"/>
    <w:rsid w:val="6D974FB7"/>
    <w:rsid w:val="6DB40F6F"/>
    <w:rsid w:val="6E132EF4"/>
    <w:rsid w:val="6EC5235B"/>
    <w:rsid w:val="6F2A2D4B"/>
    <w:rsid w:val="71E6080D"/>
    <w:rsid w:val="74C5276C"/>
    <w:rsid w:val="7976772C"/>
    <w:rsid w:val="7BFA6ADE"/>
    <w:rsid w:val="7E9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3"/>
    <w:qFormat/>
    <w:uiPriority w:val="0"/>
    <w:pPr>
      <w:keepNext/>
      <w:keepLines/>
      <w:spacing w:line="440" w:lineRule="exact"/>
      <w:jc w:val="left"/>
      <w:outlineLvl w:val="2"/>
    </w:pPr>
    <w:rPr>
      <w:sz w:val="24"/>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cs="Times New Roman"/>
      <w:sz w:val="21"/>
      <w:szCs w:val="21"/>
    </w:rPr>
  </w:style>
  <w:style w:type="paragraph" w:styleId="6">
    <w:name w:val="Body Text"/>
    <w:basedOn w:val="1"/>
    <w:qFormat/>
    <w:uiPriority w:val="0"/>
    <w:pPr>
      <w:adjustRightInd w:val="0"/>
      <w:snapToGrid w:val="0"/>
      <w:spacing w:line="360" w:lineRule="auto"/>
      <w:jc w:val="left"/>
      <w:textAlignment w:val="baseline"/>
    </w:pPr>
    <w:rPr>
      <w:kern w:val="0"/>
      <w:sz w:val="24"/>
      <w:szCs w:val="20"/>
    </w:rPr>
  </w:style>
  <w:style w:type="paragraph" w:styleId="7">
    <w:name w:val="Body Text Indent 2"/>
    <w:basedOn w:val="1"/>
    <w:link w:val="16"/>
    <w:semiHidden/>
    <w:unhideWhenUsed/>
    <w:qFormat/>
    <w:uiPriority w:val="99"/>
    <w:pPr>
      <w:spacing w:after="120" w:line="480" w:lineRule="auto"/>
      <w:ind w:left="420" w:leftChars="200"/>
      <w:jc w:val="left"/>
    </w:pPr>
    <w:rPr>
      <w:rFonts w:cs="黑体"/>
      <w:kern w:val="0"/>
      <w:sz w:val="22"/>
      <w:szCs w:val="22"/>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5"/>
    <w:qFormat/>
    <w:uiPriority w:val="0"/>
    <w:rPr>
      <w:rFonts w:ascii="Calibri" w:hAnsi="Calibri"/>
      <w:kern w:val="2"/>
      <w:sz w:val="24"/>
      <w:szCs w:val="32"/>
    </w:rPr>
  </w:style>
  <w:style w:type="character" w:customStyle="1" w:styleId="14">
    <w:name w:val="fontstyle01"/>
    <w:qFormat/>
    <w:uiPriority w:val="0"/>
    <w:rPr>
      <w:rFonts w:ascii="宋体" w:hAnsi="宋体" w:eastAsia="宋体" w:cs="宋体"/>
      <w:color w:val="000000"/>
      <w:sz w:val="22"/>
      <w:szCs w:val="22"/>
    </w:rPr>
  </w:style>
  <w:style w:type="character" w:customStyle="1" w:styleId="15">
    <w:name w:val="标题 2 字符"/>
    <w:basedOn w:val="12"/>
    <w:link w:val="4"/>
    <w:semiHidden/>
    <w:qFormat/>
    <w:uiPriority w:val="0"/>
    <w:rPr>
      <w:rFonts w:asciiTheme="majorHAnsi" w:hAnsiTheme="majorHAnsi" w:eastAsiaTheme="majorEastAsia" w:cstheme="majorBidi"/>
      <w:b/>
      <w:bCs/>
      <w:kern w:val="2"/>
      <w:sz w:val="32"/>
      <w:szCs w:val="32"/>
    </w:rPr>
  </w:style>
  <w:style w:type="character" w:customStyle="1" w:styleId="16">
    <w:name w:val="正文文本缩进 2 字符"/>
    <w:basedOn w:val="12"/>
    <w:link w:val="7"/>
    <w:semiHidden/>
    <w:qFormat/>
    <w:uiPriority w:val="99"/>
    <w:rPr>
      <w:rFonts w:ascii="Calibri" w:hAnsi="Calibri" w:cs="黑体"/>
      <w:sz w:val="22"/>
      <w:szCs w:val="22"/>
      <w:lang w:eastAsia="en-US"/>
    </w:rPr>
  </w:style>
  <w:style w:type="paragraph" w:customStyle="1" w:styleId="17">
    <w:name w:val="目录二级a"/>
    <w:basedOn w:val="4"/>
    <w:qFormat/>
    <w:uiPriority w:val="0"/>
    <w:pPr>
      <w:keepNext w:val="0"/>
      <w:keepLines w:val="0"/>
      <w:spacing w:before="0" w:after="0" w:line="400" w:lineRule="exact"/>
      <w:ind w:left="120"/>
      <w:jc w:val="left"/>
    </w:pPr>
    <w:rPr>
      <w:rFonts w:ascii="Times New Roman" w:hAnsi="Times New Roman" w:eastAsia="宋体" w:cs="Times New Roman"/>
      <w:kern w:val="0"/>
      <w:sz w:val="28"/>
      <w:szCs w:val="28"/>
      <w:lang w:eastAsia="en-US"/>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1039</Words>
  <Characters>1087</Characters>
  <Lines>15</Lines>
  <Paragraphs>4</Paragraphs>
  <TotalTime>0</TotalTime>
  <ScaleCrop>false</ScaleCrop>
  <LinksUpToDate>false</LinksUpToDate>
  <CharactersWithSpaces>1725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2024-05-11T04:27:00Z</dcterms:created>
  <dc:creator>Administrator</dc:creator>
  <cp:lastModifiedBy>邓旭</cp:lastModifiedBy>
  <cp:lastPrinted>2025-04-03T02:21:43Z</cp:lastPrinted>
  <dcterms:modified xsi:type="dcterms:W3CDTF">2025-04-03T02:25:25Z</dcterms:modified>
  <dc:title>工程地质钻探询价单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82E20C4EB486456FA29B5F357F91ABC8</vt:lpwstr>
  </property>
</Properties>
</file>