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E058F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辽宁省辽河干流防洪提升工程信息化一标（实体环境建设）原材料检测</w:t>
      </w:r>
      <w:r>
        <w:rPr>
          <w:rFonts w:hint="eastAsia" w:ascii="宋体" w:hAnsi="宋体" w:eastAsia="宋体"/>
          <w:b/>
          <w:bCs/>
          <w:sz w:val="32"/>
          <w:szCs w:val="32"/>
        </w:rPr>
        <w:t>服务采购询价公告</w:t>
      </w:r>
    </w:p>
    <w:p w14:paraId="3B44CF54">
      <w:pPr>
        <w:spacing w:line="360" w:lineRule="exac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致各报价人：</w:t>
      </w:r>
    </w:p>
    <w:p w14:paraId="7E59482E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1、采购内容：</w:t>
      </w:r>
    </w:p>
    <w:p w14:paraId="6059238B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辽宁省辽河干流防洪提升工程信息化一标（实体环境建设）原材料检测</w:t>
      </w:r>
      <w:r>
        <w:rPr>
          <w:rFonts w:hint="eastAsia" w:ascii="Times New Roman" w:hAnsi="Times New Roman" w:eastAsia="宋体" w:cs="Times New Roman"/>
          <w:sz w:val="24"/>
          <w:szCs w:val="24"/>
        </w:rPr>
        <w:t>服务。</w:t>
      </w:r>
    </w:p>
    <w:p w14:paraId="6C44615A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2、报价人资格要求</w:t>
      </w:r>
    </w:p>
    <w:p w14:paraId="3DCE6660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2.1</w:t>
      </w:r>
      <w:r>
        <w:rPr>
          <w:rFonts w:hint="eastAsia" w:ascii="宋体" w:hAnsi="宋体" w:eastAsia="宋体"/>
          <w:sz w:val="24"/>
          <w:szCs w:val="24"/>
        </w:rPr>
        <w:t>资质要求：供应商必须具有国内独立法人资格及有效的企业法人营业执照，并具有中国合格评定国家认可委员会实验室认可证书，且在有效期内，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具有所检测产品的相关参数，</w:t>
      </w:r>
      <w:r>
        <w:rPr>
          <w:rFonts w:hint="eastAsia" w:ascii="宋体" w:hAnsi="宋体" w:eastAsia="宋体"/>
          <w:sz w:val="24"/>
          <w:szCs w:val="24"/>
        </w:rPr>
        <w:t>并能够出具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相关产品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检测报告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FE9D051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2.2</w:t>
      </w:r>
      <w:r>
        <w:rPr>
          <w:rFonts w:hint="eastAsia" w:ascii="宋体" w:hAnsi="宋体" w:eastAsia="宋体"/>
          <w:sz w:val="24"/>
          <w:szCs w:val="24"/>
        </w:rPr>
        <w:t>信誉要求：具有良好的商业信誉，无不良信用记录：未被国家企业信用信息公示系统（http://www.gsxt.gov.cn/）中被列入严重违法失信企业名单，未被“信用中国”网站（http://www.creditchina.gov.cn/）中被列入失信被执行人名单。</w:t>
      </w:r>
    </w:p>
    <w:p w14:paraId="11A4D91F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3、相关要求</w:t>
      </w:r>
    </w:p>
    <w:p w14:paraId="799F5807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3.1报价人应在规定的时间内向询价人做出一次性书面报价（含增值税普通发票，税率3%）。</w:t>
      </w:r>
    </w:p>
    <w:p w14:paraId="4CBE808D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3.2报价人提交的报价资料在符合本次采购需求的前提下，按照合理低价的原则确定中标人。</w:t>
      </w:r>
    </w:p>
    <w:p w14:paraId="18761E73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3.3拦标价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3.5</w:t>
      </w:r>
      <w:r>
        <w:rPr>
          <w:rFonts w:hint="eastAsia" w:ascii="Times New Roman" w:hAnsi="Times New Roman" w:eastAsia="宋体" w:cs="Times New Roman"/>
          <w:sz w:val="24"/>
          <w:szCs w:val="24"/>
        </w:rPr>
        <w:t>万元人民币。</w:t>
      </w:r>
    </w:p>
    <w:p w14:paraId="08D95D3D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4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报价文件编制要求</w:t>
      </w:r>
    </w:p>
    <w:p w14:paraId="007C5171"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4.1报价文件格式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见附表，</w:t>
      </w:r>
      <w:r>
        <w:rPr>
          <w:rFonts w:ascii="Times New Roman" w:hAnsi="Times New Roman" w:eastAsia="宋体" w:cs="Times New Roman"/>
          <w:sz w:val="24"/>
          <w:szCs w:val="24"/>
        </w:rPr>
        <w:t>需加盖公章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724B4BDF"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4.2营业执照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及资质证书</w:t>
      </w:r>
      <w:r>
        <w:rPr>
          <w:rFonts w:ascii="Times New Roman" w:hAnsi="Times New Roman" w:eastAsia="宋体" w:cs="Times New Roman"/>
          <w:sz w:val="24"/>
          <w:szCs w:val="24"/>
        </w:rPr>
        <w:t>复印件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需加盖公章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7FEBD6CD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5、报价文件递交时间</w:t>
      </w:r>
    </w:p>
    <w:p w14:paraId="2BE99A65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各报价人于202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</w:rPr>
        <w:t>上午9:30</w:t>
      </w:r>
      <w:r>
        <w:rPr>
          <w:rFonts w:ascii="Times New Roman" w:hAnsi="Times New Roman" w:eastAsia="宋体" w:cs="Times New Roman"/>
          <w:sz w:val="24"/>
          <w:szCs w:val="24"/>
        </w:rPr>
        <w:t>前，将报价文件邮寄至</w:t>
      </w:r>
      <w:r>
        <w:rPr>
          <w:rFonts w:hint="eastAsia" w:ascii="Times New Roman" w:hAnsi="Times New Roman" w:eastAsia="宋体" w:cs="Times New Roman"/>
          <w:sz w:val="24"/>
          <w:szCs w:val="24"/>
        </w:rPr>
        <w:t>沈阳兴禹水利建设工程质量检测有限公司</w:t>
      </w:r>
      <w:r>
        <w:rPr>
          <w:rFonts w:ascii="Times New Roman" w:hAnsi="Times New Roman" w:eastAsia="宋体" w:cs="Times New Roman"/>
          <w:sz w:val="24"/>
          <w:szCs w:val="24"/>
        </w:rPr>
        <w:t>（辽宁省沈阳市和平区光荣街68号）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fldChar w:fldCharType="begin"/>
      </w:r>
      <w:r>
        <w:instrText xml:space="preserve"> HYPERLINK "mailto:将报价文件电子版发送至邮箱337161106@qq.com"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将报价文件电子版发送至邮箱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121983192</w:t>
      </w:r>
      <w:r>
        <w:rPr>
          <w:rFonts w:ascii="宋体" w:hAnsi="宋体" w:eastAsia="宋体" w:cs="Times New Roman"/>
          <w:sz w:val="24"/>
          <w:szCs w:val="24"/>
        </w:rPr>
        <w:t>@qq.com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宋体" w:cs="Times New Roman"/>
          <w:sz w:val="24"/>
          <w:szCs w:val="24"/>
        </w:rPr>
        <w:t>或面送至沈阳兴禹水利建设工程质量检测有限公司</w:t>
      </w:r>
      <w:r>
        <w:rPr>
          <w:rFonts w:ascii="Times New Roman" w:hAnsi="Times New Roman" w:eastAsia="宋体" w:cs="Times New Roman"/>
          <w:sz w:val="24"/>
          <w:szCs w:val="24"/>
        </w:rPr>
        <w:t>参与比选，逾期送达或者未送达指定地点的报价文件，询价人不予受理。</w:t>
      </w:r>
    </w:p>
    <w:p w14:paraId="71AD5623"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6、联系方式</w:t>
      </w:r>
    </w:p>
    <w:p w14:paraId="08AC7FC8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询价人：</w:t>
      </w:r>
      <w:r>
        <w:rPr>
          <w:rFonts w:hint="eastAsia" w:ascii="Times New Roman" w:hAnsi="Times New Roman" w:eastAsia="宋体" w:cs="Times New Roman"/>
          <w:sz w:val="24"/>
          <w:szCs w:val="24"/>
        </w:rPr>
        <w:t>沈阳兴禹水利建设工程质量检测有限公司</w:t>
      </w:r>
    </w:p>
    <w:p w14:paraId="38C0435C"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地址：沈阳市和平区光荣街68号</w:t>
      </w:r>
    </w:p>
    <w:p w14:paraId="66D47D54">
      <w:pPr>
        <w:spacing w:line="360" w:lineRule="exact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联系人：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王浩宇</w:t>
      </w:r>
    </w:p>
    <w:p w14:paraId="1AD7E111">
      <w:pPr>
        <w:spacing w:line="360" w:lineRule="exact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>电话：</w:t>
      </w:r>
      <w:r>
        <w:rPr>
          <w:rFonts w:hint="eastAsia" w:ascii="Times New Roman" w:hAnsi="Times New Roman" w:eastAsia="宋体" w:cs="Times New Roman"/>
          <w:sz w:val="24"/>
          <w:szCs w:val="24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840436222</w:t>
      </w:r>
    </w:p>
    <w:p w14:paraId="2FE93552">
      <w:pPr>
        <w:spacing w:line="360" w:lineRule="exact"/>
        <w:ind w:firstLine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0B329B78">
      <w:pPr>
        <w:spacing w:line="360" w:lineRule="exact"/>
        <w:ind w:firstLine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纪检监督电话：024-23875703</w:t>
      </w:r>
    </w:p>
    <w:p w14:paraId="551F3ECB">
      <w:pPr>
        <w:spacing w:line="360" w:lineRule="exact"/>
        <w:ind w:firstLine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tbl>
      <w:tblPr>
        <w:tblStyle w:val="4"/>
        <w:tblW w:w="137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32"/>
        <w:gridCol w:w="3434"/>
        <w:gridCol w:w="5360"/>
        <w:gridCol w:w="1780"/>
        <w:gridCol w:w="1366"/>
      </w:tblGrid>
      <w:tr w14:paraId="22E9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2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附表：</w:t>
            </w:r>
          </w:p>
          <w:p w14:paraId="2D98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辽宁省辽河干流防洪提升工程信息化一标（实体环境建设）原材料检测报价表</w:t>
            </w:r>
          </w:p>
        </w:tc>
      </w:tr>
      <w:tr w14:paraId="6EAF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品名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规格型号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检测项目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单价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3E29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电缆线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ZR WDZN BYJ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导体电阻、电压试验、绝缘电阻、绝缘厚度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4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地暖管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dn20xen1.9  S5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  <w14:ligatures w14:val="standardContextual"/>
              </w:rPr>
              <w:t>液压试验、纵向回缩率、维卡软化温度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F4F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阀门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DN20~DN110  PN16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壳体试验、密封试验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E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9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木工板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阻燃胶合板2440mm*1220mm*5~18mm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燃烧性能：单体燃烧、不燃性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39BC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吸音板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1500mm*1000mm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燃烧性能：单体燃烧、不燃性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2A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8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  <w14:ligatures w14:val="standardContextual"/>
              </w:rPr>
              <w:t>塑胶地板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457.2x457.2mm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  <w14:ligatures w14:val="standardContextual"/>
              </w:rPr>
              <w:t>燃烧性能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3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  <w14:ligatures w14:val="standardContextual"/>
              </w:rPr>
              <w:t>塑胶地板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450mm*450mm*2.0mm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  <w14:ligatures w14:val="standardContextual"/>
              </w:rPr>
              <w:t>燃烧性能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7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  <w14:ligatures w14:val="standardContextual"/>
              </w:rPr>
              <w:t>铝单板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280*200mm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  <w14:ligatures w14:val="standardContextual"/>
              </w:rPr>
              <w:t>抗拉强度、断后伸长率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D09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0E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70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725002">
      <w:pPr>
        <w:spacing w:line="360" w:lineRule="exact"/>
        <w:ind w:firstLine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6AF2084">
      <w:pPr>
        <w:spacing w:line="360" w:lineRule="exact"/>
        <w:ind w:firstLine="4320" w:firstLineChars="1800"/>
        <w:rPr>
          <w:rFonts w:ascii="Times New Roman" w:hAnsi="Times New Roman" w:eastAsia="宋体" w:cs="Times New Roman"/>
          <w:sz w:val="24"/>
          <w:szCs w:val="24"/>
        </w:rPr>
      </w:pPr>
    </w:p>
    <w:p w14:paraId="0509A834">
      <w:pPr>
        <w:spacing w:line="360" w:lineRule="exact"/>
        <w:ind w:firstLine="11280" w:firstLineChars="47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（加盖公章）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3C"/>
    <w:rsid w:val="000616E0"/>
    <w:rsid w:val="000B3658"/>
    <w:rsid w:val="00122967"/>
    <w:rsid w:val="00154D2C"/>
    <w:rsid w:val="00160585"/>
    <w:rsid w:val="001F41A4"/>
    <w:rsid w:val="00267411"/>
    <w:rsid w:val="00316245"/>
    <w:rsid w:val="00403407"/>
    <w:rsid w:val="00464D70"/>
    <w:rsid w:val="00484C80"/>
    <w:rsid w:val="005576DC"/>
    <w:rsid w:val="00593AA7"/>
    <w:rsid w:val="005D013C"/>
    <w:rsid w:val="005D194C"/>
    <w:rsid w:val="00653940"/>
    <w:rsid w:val="007D0A6E"/>
    <w:rsid w:val="007E12ED"/>
    <w:rsid w:val="00820B79"/>
    <w:rsid w:val="009E3C8F"/>
    <w:rsid w:val="00D23586"/>
    <w:rsid w:val="00EB3661"/>
    <w:rsid w:val="00FB1DC0"/>
    <w:rsid w:val="00FE08BC"/>
    <w:rsid w:val="03EA0C96"/>
    <w:rsid w:val="582644FB"/>
    <w:rsid w:val="58CA26B5"/>
    <w:rsid w:val="74BD4FD5"/>
    <w:rsid w:val="758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818</Words>
  <Characters>1030</Characters>
  <Lines>5</Lines>
  <Paragraphs>1</Paragraphs>
  <TotalTime>4</TotalTime>
  <ScaleCrop>false</ScaleCrop>
  <LinksUpToDate>false</LinksUpToDate>
  <CharactersWithSpaces>1036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2024-12-06T00:58:00Z</dcterms:created>
  <dc:creator>教授 龙</dc:creator>
  <cp:lastModifiedBy>Winner萨金阿曼</cp:lastModifiedBy>
  <cp:lastPrinted>2024-11-18T08:10:00Z</cp:lastPrinted>
  <dcterms:modified xsi:type="dcterms:W3CDTF">2025-07-14T01:58:06Z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eyJoZGlkIjoiYWJmNTAxYTA0NTllZTU0OWY5NWY0MWNlMzBjNGU2OTYiLCJ1c2VySWQiOiIzOTgzMDk3MDMifQ==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AC4E9F3CD1054634A3A7F0377303561C_13</vt:lpwstr>
  </property>
</Properties>
</file>